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A" w:rsidRDefault="00342B2A" w:rsidP="00052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5272A">
        <w:rPr>
          <w:b/>
          <w:bCs/>
          <w:sz w:val="28"/>
          <w:szCs w:val="28"/>
        </w:rPr>
        <w:t>ЕСТНИК</w:t>
      </w:r>
    </w:p>
    <w:p w:rsidR="0005272A" w:rsidRDefault="004909DA" w:rsidP="00052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20</w:t>
      </w:r>
      <w:r w:rsidR="0005272A" w:rsidRPr="00A101D6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30</w:t>
      </w:r>
      <w:r w:rsidR="00902087">
        <w:rPr>
          <w:b/>
          <w:bCs/>
          <w:sz w:val="28"/>
          <w:szCs w:val="28"/>
        </w:rPr>
        <w:t>.1</w:t>
      </w:r>
      <w:r w:rsidR="00554DCA">
        <w:rPr>
          <w:b/>
          <w:bCs/>
          <w:sz w:val="28"/>
          <w:szCs w:val="28"/>
        </w:rPr>
        <w:t>1</w:t>
      </w:r>
      <w:r w:rsidR="0005272A" w:rsidRPr="00A101D6">
        <w:rPr>
          <w:b/>
          <w:bCs/>
          <w:sz w:val="28"/>
          <w:szCs w:val="28"/>
        </w:rPr>
        <w:t>.2022г.</w:t>
      </w:r>
    </w:p>
    <w:p w:rsidR="00902087" w:rsidRPr="00902087" w:rsidRDefault="00902087" w:rsidP="00902087">
      <w:pPr>
        <w:jc w:val="center"/>
        <w:rPr>
          <w:rFonts w:eastAsia="Times New Roman"/>
          <w:b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АДМИНИСТРАЦИЯ ВЕРХ-МИЛЬТЮШИНСКОГО СЕЛЬСОВЕТА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 xml:space="preserve"> ЧЕРЕПАНОВСКОГО РАЙОНА 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НОВОСИБИРСКОЙ ОБЛАСТИ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ПОСТАНОВЛЕНИЕ</w:t>
      </w:r>
    </w:p>
    <w:p w:rsidR="00A06556" w:rsidRPr="00A06556" w:rsidRDefault="00A06556" w:rsidP="00A06556">
      <w:pPr>
        <w:tabs>
          <w:tab w:val="left" w:pos="1455"/>
          <w:tab w:val="left" w:pos="1770"/>
          <w:tab w:val="center" w:pos="4718"/>
        </w:tabs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от  14.11.2022 № 96</w:t>
      </w:r>
    </w:p>
    <w:p w:rsidR="00A06556" w:rsidRPr="00A06556" w:rsidRDefault="00A06556" w:rsidP="00A06556">
      <w:pPr>
        <w:tabs>
          <w:tab w:val="left" w:pos="1455"/>
          <w:tab w:val="left" w:pos="1770"/>
          <w:tab w:val="center" w:pos="4718"/>
        </w:tabs>
        <w:jc w:val="center"/>
        <w:rPr>
          <w:rFonts w:eastAsia="Times New Roman"/>
          <w:i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Об утверждении  прогноза  социально-экономического развития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на 2023 год и плановый период 2024-2025 годы</w:t>
      </w:r>
    </w:p>
    <w:p w:rsidR="00A06556" w:rsidRPr="00A06556" w:rsidRDefault="00A06556" w:rsidP="00A06556">
      <w:pPr>
        <w:tabs>
          <w:tab w:val="left" w:pos="1455"/>
          <w:tab w:val="left" w:pos="1770"/>
          <w:tab w:val="center" w:pos="4718"/>
        </w:tabs>
        <w:ind w:firstLine="709"/>
        <w:jc w:val="both"/>
        <w:rPr>
          <w:rFonts w:eastAsia="Times New Roman"/>
          <w:b/>
          <w:i/>
          <w:sz w:val="16"/>
          <w:szCs w:val="16"/>
        </w:rPr>
      </w:pP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proofErr w:type="gramStart"/>
      <w:r w:rsidRPr="00A06556">
        <w:rPr>
          <w:rFonts w:eastAsia="Times New Roman"/>
          <w:sz w:val="16"/>
          <w:szCs w:val="16"/>
        </w:rPr>
        <w:t xml:space="preserve">В соответствии со статьей 173 Бюджетного кодекса РФ, </w:t>
      </w:r>
      <w:r w:rsidRPr="00A06556">
        <w:rPr>
          <w:rFonts w:eastAsia="Times New Roman"/>
          <w:sz w:val="16"/>
          <w:szCs w:val="16"/>
          <w:shd w:val="clear" w:color="auto" w:fill="FFFFFF"/>
        </w:rPr>
        <w:t>Федеральным законом от 28 июня 2014 г. N 172-ФЗ "О стратегическом планировании в Российской Федерации"</w:t>
      </w:r>
      <w:r w:rsidRPr="00A06556">
        <w:rPr>
          <w:rFonts w:eastAsia="Times New Roman"/>
          <w:sz w:val="16"/>
          <w:szCs w:val="1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06556">
        <w:rPr>
          <w:rFonts w:eastAsia="Times New Roman"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района Новосибирской области, администрация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06556">
        <w:rPr>
          <w:rFonts w:eastAsia="Times New Roman"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района Новосибирской области</w:t>
      </w:r>
      <w:proofErr w:type="gramEnd"/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ind w:firstLine="709"/>
        <w:jc w:val="both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ПОСТАНОВЛЯЕТ: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Утвердить Прогноз социально-экономического развития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на 2023 год и плановый период 2024-2025 годы</w:t>
      </w:r>
    </w:p>
    <w:p w:rsidR="00A06556" w:rsidRPr="00A06556" w:rsidRDefault="00A06556" w:rsidP="00A06556">
      <w:pPr>
        <w:numPr>
          <w:ilvl w:val="0"/>
          <w:numId w:val="15"/>
        </w:numPr>
        <w:ind w:firstLine="567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(Приложение №1).</w:t>
      </w:r>
    </w:p>
    <w:p w:rsidR="00A06556" w:rsidRPr="00A06556" w:rsidRDefault="00A06556" w:rsidP="00A06556">
      <w:pPr>
        <w:numPr>
          <w:ilvl w:val="0"/>
          <w:numId w:val="15"/>
        </w:numPr>
        <w:ind w:firstLine="567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Опубликовать настоящее постановление в периодическом печатном  издании «Вестник» и разместить на официальном сайте администрации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06556">
        <w:rPr>
          <w:rFonts w:eastAsia="Times New Roman"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района Новосибирской области в сети "Интернет".</w:t>
      </w:r>
    </w:p>
    <w:p w:rsidR="00A06556" w:rsidRPr="00A06556" w:rsidRDefault="00A06556" w:rsidP="00A06556">
      <w:pPr>
        <w:ind w:firstLine="567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3. </w:t>
      </w:r>
      <w:proofErr w:type="gramStart"/>
      <w:r w:rsidRPr="00A06556">
        <w:rPr>
          <w:rFonts w:eastAsia="Times New Roman"/>
          <w:sz w:val="16"/>
          <w:szCs w:val="16"/>
        </w:rPr>
        <w:t>Контроль за</w:t>
      </w:r>
      <w:proofErr w:type="gramEnd"/>
      <w:r w:rsidRPr="00A06556">
        <w:rPr>
          <w:rFonts w:eastAsia="Times New Roman"/>
          <w:sz w:val="16"/>
          <w:szCs w:val="16"/>
        </w:rPr>
        <w:t xml:space="preserve"> исполнением настоящего постановления возложить на главу администрации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</w:t>
      </w:r>
      <w:proofErr w:type="spellStart"/>
      <w:r w:rsidRPr="00A06556">
        <w:rPr>
          <w:rFonts w:eastAsia="Times New Roman"/>
          <w:sz w:val="16"/>
          <w:szCs w:val="16"/>
        </w:rPr>
        <w:t>Лукьянюк</w:t>
      </w:r>
      <w:proofErr w:type="spellEnd"/>
      <w:r w:rsidRPr="00A06556">
        <w:rPr>
          <w:rFonts w:eastAsia="Times New Roman"/>
          <w:sz w:val="16"/>
          <w:szCs w:val="16"/>
        </w:rPr>
        <w:t xml:space="preserve"> Ф.Л..</w:t>
      </w:r>
    </w:p>
    <w:p w:rsidR="00A06556" w:rsidRPr="00A06556" w:rsidRDefault="00A06556" w:rsidP="00A06556">
      <w:pPr>
        <w:ind w:firstLine="567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Глава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proofErr w:type="spellStart"/>
      <w:r w:rsidRPr="00A06556">
        <w:rPr>
          <w:rFonts w:eastAsia="Times New Roman"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района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Новосибирской области                                                        </w:t>
      </w:r>
      <w:proofErr w:type="spellStart"/>
      <w:r w:rsidRPr="00A06556">
        <w:rPr>
          <w:rFonts w:eastAsia="Times New Roman"/>
          <w:sz w:val="16"/>
          <w:szCs w:val="16"/>
        </w:rPr>
        <w:t>Ф.Л.Лукьянюк</w:t>
      </w:r>
      <w:proofErr w:type="spellEnd"/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proofErr w:type="spellStart"/>
      <w:r w:rsidRPr="00A06556">
        <w:rPr>
          <w:rFonts w:eastAsia="Times New Roman"/>
          <w:sz w:val="16"/>
          <w:szCs w:val="16"/>
        </w:rPr>
        <w:t>Татуйко</w:t>
      </w:r>
      <w:proofErr w:type="spellEnd"/>
      <w:r w:rsidRPr="00A06556">
        <w:rPr>
          <w:rFonts w:eastAsia="Times New Roman"/>
          <w:sz w:val="16"/>
          <w:szCs w:val="16"/>
        </w:rPr>
        <w:t xml:space="preserve"> Е.И.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61-135</w:t>
      </w:r>
    </w:p>
    <w:p w:rsidR="00A06556" w:rsidRPr="00A06556" w:rsidRDefault="00A06556" w:rsidP="00A06556">
      <w:pPr>
        <w:jc w:val="right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УТВЕРЖДЕНО</w:t>
      </w:r>
    </w:p>
    <w:p w:rsidR="00A06556" w:rsidRPr="00A06556" w:rsidRDefault="00A06556" w:rsidP="00A06556">
      <w:pPr>
        <w:jc w:val="right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Постановлением  администрации </w:t>
      </w:r>
    </w:p>
    <w:p w:rsidR="00A06556" w:rsidRPr="00A06556" w:rsidRDefault="00A06556" w:rsidP="00A06556">
      <w:pPr>
        <w:jc w:val="right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№ 96</w:t>
      </w:r>
    </w:p>
    <w:p w:rsidR="00A06556" w:rsidRPr="00A06556" w:rsidRDefault="00A06556" w:rsidP="00A06556">
      <w:pPr>
        <w:jc w:val="right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от 14.11.2022г.</w:t>
      </w:r>
    </w:p>
    <w:p w:rsidR="00A06556" w:rsidRPr="00A06556" w:rsidRDefault="00A06556" w:rsidP="00A06556">
      <w:pPr>
        <w:jc w:val="right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ПРОГНОЗ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СОЦИАЛЬНО-ЭКОНОМИЧЕСКОГО РАЗВИТИЯ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ВЕРХ-МИЛЬТЮШИНСКОГО СЕЛЬСОВЕТА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НА 2023-2025 ГОДЫ</w:t>
      </w:r>
    </w:p>
    <w:p w:rsidR="00A06556" w:rsidRPr="00A06556" w:rsidRDefault="00A06556" w:rsidP="00A06556">
      <w:pPr>
        <w:jc w:val="both"/>
        <w:rPr>
          <w:rFonts w:eastAsia="Times New Roman"/>
          <w:b/>
          <w:bCs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b/>
          <w:bCs/>
          <w:sz w:val="16"/>
          <w:szCs w:val="16"/>
        </w:rPr>
      </w:pPr>
    </w:p>
    <w:p w:rsidR="00A06556" w:rsidRPr="00A06556" w:rsidRDefault="00A06556" w:rsidP="00A06556">
      <w:pPr>
        <w:spacing w:after="60"/>
        <w:jc w:val="center"/>
        <w:outlineLvl w:val="1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СОДЕРЖАНИЕ:</w:t>
      </w:r>
    </w:p>
    <w:p w:rsidR="00A06556" w:rsidRPr="00A06556" w:rsidRDefault="00A06556" w:rsidP="00A06556">
      <w:pPr>
        <w:spacing w:after="60"/>
        <w:jc w:val="center"/>
        <w:outlineLvl w:val="1"/>
        <w:rPr>
          <w:rFonts w:eastAsia="Times New Roman"/>
          <w:b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  <w:gridCol w:w="709"/>
      </w:tblGrid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bookmarkStart w:id="0" w:name="_Hlt83798178"/>
            <w:r w:rsidRPr="00A06556">
              <w:rPr>
                <w:rFonts w:eastAsia="Times New Roman"/>
                <w:sz w:val="16"/>
                <w:szCs w:val="16"/>
                <w:u w:val="single"/>
              </w:rPr>
              <w:t>Аг</w:t>
            </w:r>
            <w:bookmarkStart w:id="1" w:name="_Hlt509111527"/>
            <w:r w:rsidRPr="00A06556">
              <w:rPr>
                <w:rFonts w:eastAsia="Times New Roman"/>
                <w:sz w:val="16"/>
                <w:szCs w:val="16"/>
                <w:u w:val="single"/>
              </w:rPr>
              <w:t>р</w:t>
            </w:r>
            <w:bookmarkEnd w:id="1"/>
            <w:r w:rsidRPr="00A06556">
              <w:rPr>
                <w:rFonts w:eastAsia="Times New Roman"/>
                <w:sz w:val="16"/>
                <w:szCs w:val="16"/>
                <w:u w:val="single"/>
              </w:rPr>
              <w:t>опро</w:t>
            </w:r>
            <w:bookmarkStart w:id="2" w:name="_Hlt508974746"/>
            <w:r w:rsidRPr="00A06556">
              <w:rPr>
                <w:rFonts w:eastAsia="Times New Roman"/>
                <w:sz w:val="16"/>
                <w:szCs w:val="16"/>
                <w:u w:val="single"/>
              </w:rPr>
              <w:t>м</w:t>
            </w:r>
            <w:bookmarkEnd w:id="2"/>
            <w:r w:rsidRPr="00A06556">
              <w:rPr>
                <w:rFonts w:eastAsia="Times New Roman"/>
                <w:sz w:val="16"/>
                <w:szCs w:val="16"/>
                <w:u w:val="single"/>
              </w:rPr>
              <w:t>ышле</w:t>
            </w:r>
            <w:bookmarkStart w:id="3" w:name="_Hlt508970346"/>
            <w:r w:rsidRPr="00A06556">
              <w:rPr>
                <w:rFonts w:eastAsia="Times New Roman"/>
                <w:sz w:val="16"/>
                <w:szCs w:val="16"/>
                <w:u w:val="single"/>
              </w:rPr>
              <w:t>н</w:t>
            </w:r>
            <w:bookmarkStart w:id="4" w:name="_Hlt509111523"/>
            <w:bookmarkEnd w:id="3"/>
            <w:r w:rsidRPr="00A06556">
              <w:rPr>
                <w:rFonts w:eastAsia="Times New Roman"/>
                <w:sz w:val="16"/>
                <w:szCs w:val="16"/>
                <w:u w:val="single"/>
              </w:rPr>
              <w:t>н</w:t>
            </w:r>
            <w:bookmarkStart w:id="5" w:name="_Hlt511039178"/>
            <w:bookmarkEnd w:id="4"/>
            <w:r w:rsidRPr="00A06556">
              <w:rPr>
                <w:rFonts w:eastAsia="Times New Roman"/>
                <w:sz w:val="16"/>
                <w:szCs w:val="16"/>
                <w:u w:val="single"/>
              </w:rPr>
              <w:t>ый</w:t>
            </w:r>
            <w:bookmarkStart w:id="6" w:name="_Hlt508974823"/>
            <w:bookmarkEnd w:id="5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 </w:t>
            </w:r>
            <w:bookmarkEnd w:id="6"/>
            <w:r w:rsidRPr="00A06556">
              <w:rPr>
                <w:rFonts w:eastAsia="Times New Roman"/>
                <w:sz w:val="16"/>
                <w:szCs w:val="16"/>
                <w:u w:val="single"/>
              </w:rPr>
              <w:t>ко</w:t>
            </w:r>
            <w:bookmarkStart w:id="7" w:name="_Hlt511039138"/>
            <w:r w:rsidRPr="00A06556">
              <w:rPr>
                <w:rFonts w:eastAsia="Times New Roman"/>
                <w:sz w:val="16"/>
                <w:szCs w:val="16"/>
                <w:u w:val="single"/>
              </w:rPr>
              <w:t>м</w:t>
            </w:r>
            <w:bookmarkEnd w:id="7"/>
            <w:r w:rsidRPr="00A06556">
              <w:rPr>
                <w:rFonts w:eastAsia="Times New Roman"/>
                <w:sz w:val="16"/>
                <w:szCs w:val="16"/>
                <w:u w:val="single"/>
              </w:rPr>
              <w:t>плекс</w:t>
            </w:r>
            <w:bookmarkEnd w:id="0"/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3-5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Жилищно-</w:t>
            </w:r>
            <w:bookmarkStart w:id="8" w:name="_Hlt509112094"/>
            <w:r w:rsidRPr="00A06556">
              <w:rPr>
                <w:rFonts w:eastAsia="Times New Roman"/>
                <w:sz w:val="16"/>
                <w:szCs w:val="16"/>
                <w:u w:val="single"/>
              </w:rPr>
              <w:t>к</w:t>
            </w:r>
            <w:bookmarkEnd w:id="8"/>
            <w:r w:rsidRPr="00A06556">
              <w:rPr>
                <w:rFonts w:eastAsia="Times New Roman"/>
                <w:sz w:val="16"/>
                <w:szCs w:val="16"/>
                <w:u w:val="single"/>
              </w:rPr>
              <w:t>о</w:t>
            </w:r>
            <w:bookmarkStart w:id="9" w:name="_Hlt508974978"/>
            <w:r w:rsidRPr="00A06556">
              <w:rPr>
                <w:rFonts w:eastAsia="Times New Roman"/>
                <w:sz w:val="16"/>
                <w:szCs w:val="16"/>
                <w:u w:val="single"/>
              </w:rPr>
              <w:t>м</w:t>
            </w:r>
            <w:bookmarkEnd w:id="9"/>
            <w:r w:rsidRPr="00A06556">
              <w:rPr>
                <w:rFonts w:eastAsia="Times New Roman"/>
                <w:sz w:val="16"/>
                <w:szCs w:val="16"/>
                <w:u w:val="single"/>
              </w:rPr>
              <w:t>мунал</w:t>
            </w:r>
            <w:bookmarkStart w:id="10" w:name="_Hlt508975577"/>
            <w:r w:rsidRPr="00A06556">
              <w:rPr>
                <w:rFonts w:eastAsia="Times New Roman"/>
                <w:sz w:val="16"/>
                <w:szCs w:val="16"/>
                <w:u w:val="single"/>
              </w:rPr>
              <w:t>ь</w:t>
            </w:r>
            <w:bookmarkEnd w:id="10"/>
            <w:r w:rsidRPr="00A06556">
              <w:rPr>
                <w:rFonts w:eastAsia="Times New Roman"/>
                <w:sz w:val="16"/>
                <w:szCs w:val="16"/>
                <w:u w:val="single"/>
              </w:rPr>
              <w:t>ное хозяйство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5-7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keepNext/>
              <w:jc w:val="both"/>
              <w:outlineLvl w:val="1"/>
              <w:rPr>
                <w:rFonts w:eastAsia="Times New Roman"/>
                <w:bCs/>
                <w:iCs/>
                <w:sz w:val="16"/>
                <w:szCs w:val="16"/>
              </w:rPr>
            </w:pPr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 xml:space="preserve">Потребительский </w:t>
            </w:r>
            <w:bookmarkStart w:id="11" w:name="_Hlt509111739"/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>р</w:t>
            </w:r>
            <w:bookmarkStart w:id="12" w:name="_Hlt508970352"/>
            <w:bookmarkEnd w:id="11"/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>ы</w:t>
            </w:r>
            <w:bookmarkEnd w:id="12"/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 xml:space="preserve">нок </w:t>
            </w:r>
            <w:bookmarkStart w:id="13" w:name="_Hlt508974827"/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>и</w:t>
            </w:r>
            <w:bookmarkEnd w:id="13"/>
            <w:r w:rsidRPr="00A06556">
              <w:rPr>
                <w:rFonts w:eastAsia="Times New Roman"/>
                <w:bCs/>
                <w:iCs/>
                <w:sz w:val="16"/>
                <w:szCs w:val="16"/>
                <w:u w:val="single"/>
              </w:rPr>
              <w:t xml:space="preserve"> услуги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spacing w:before="240" w:after="60"/>
              <w:jc w:val="both"/>
              <w:outlineLvl w:val="0"/>
              <w:rPr>
                <w:rFonts w:eastAsia="Times New Roman"/>
                <w:b/>
                <w:bCs/>
                <w:i/>
                <w:kern w:val="28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Мало</w:t>
            </w:r>
            <w:bookmarkStart w:id="14" w:name="_Hlt511039251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е</w:t>
            </w:r>
            <w:bookmarkEnd w:id="14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 xml:space="preserve"> предпринимате</w:t>
            </w:r>
            <w:bookmarkStart w:id="15" w:name="_Hlt508970361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л</w:t>
            </w:r>
            <w:bookmarkStart w:id="16" w:name="_Hlt508974831"/>
            <w:bookmarkEnd w:id="15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ь</w:t>
            </w:r>
            <w:bookmarkStart w:id="17" w:name="_Hlt509111775"/>
            <w:bookmarkEnd w:id="16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с</w:t>
            </w:r>
            <w:bookmarkEnd w:id="17"/>
            <w:r w:rsidRPr="00A06556">
              <w:rPr>
                <w:rFonts w:eastAsia="Times New Roman"/>
                <w:b/>
                <w:bCs/>
                <w:kern w:val="28"/>
                <w:sz w:val="16"/>
                <w:szCs w:val="16"/>
                <w:u w:val="single"/>
              </w:rPr>
              <w:t>тво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7-8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Охрана окружающей среды и ра</w:t>
            </w:r>
            <w:bookmarkStart w:id="18" w:name="_Hlt508974984"/>
            <w:r w:rsidRPr="00A06556">
              <w:rPr>
                <w:rFonts w:eastAsia="Times New Roman"/>
                <w:sz w:val="16"/>
                <w:szCs w:val="16"/>
                <w:u w:val="single"/>
              </w:rPr>
              <w:t>ц</w:t>
            </w:r>
            <w:bookmarkEnd w:id="18"/>
            <w:r w:rsidRPr="00A06556">
              <w:rPr>
                <w:rFonts w:eastAsia="Times New Roman"/>
                <w:sz w:val="16"/>
                <w:szCs w:val="16"/>
                <w:u w:val="single"/>
              </w:rPr>
              <w:t>ионал</w:t>
            </w:r>
            <w:bookmarkStart w:id="19" w:name="_Hlt508975590"/>
            <w:r w:rsidRPr="00A06556">
              <w:rPr>
                <w:rFonts w:eastAsia="Times New Roman"/>
                <w:sz w:val="16"/>
                <w:szCs w:val="16"/>
                <w:u w:val="single"/>
              </w:rPr>
              <w:t>ь</w:t>
            </w:r>
            <w:bookmarkEnd w:id="19"/>
            <w:r w:rsidRPr="00A06556">
              <w:rPr>
                <w:rFonts w:eastAsia="Times New Roman"/>
                <w:sz w:val="16"/>
                <w:szCs w:val="16"/>
                <w:u w:val="single"/>
              </w:rPr>
              <w:t>ное</w:t>
            </w:r>
            <w:bookmarkStart w:id="20" w:name="_Hlt508975006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 </w:t>
            </w:r>
            <w:bookmarkEnd w:id="20"/>
            <w:r w:rsidRPr="00A06556">
              <w:rPr>
                <w:rFonts w:eastAsia="Times New Roman"/>
                <w:sz w:val="16"/>
                <w:szCs w:val="16"/>
                <w:u w:val="single"/>
              </w:rPr>
              <w:t>использование природ</w:t>
            </w:r>
            <w:bookmarkStart w:id="21" w:name="_Hlt511039432"/>
            <w:r w:rsidRPr="00A06556">
              <w:rPr>
                <w:rFonts w:eastAsia="Times New Roman"/>
                <w:sz w:val="16"/>
                <w:szCs w:val="16"/>
                <w:u w:val="single"/>
              </w:rPr>
              <w:t>н</w:t>
            </w:r>
            <w:bookmarkStart w:id="22" w:name="_Hlt84129185"/>
            <w:bookmarkEnd w:id="21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ых ресурсов </w:t>
            </w:r>
            <w:bookmarkEnd w:id="22"/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8-9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Социальное развитие территории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9-12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7.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Со</w:t>
            </w:r>
            <w:bookmarkStart w:id="23" w:name="_Hlt508970647"/>
            <w:r w:rsidRPr="00A06556">
              <w:rPr>
                <w:rFonts w:eastAsia="Times New Roman"/>
                <w:sz w:val="16"/>
                <w:szCs w:val="16"/>
                <w:u w:val="single"/>
              </w:rPr>
              <w:t>ц</w:t>
            </w:r>
            <w:bookmarkEnd w:id="23"/>
            <w:r w:rsidRPr="00A06556">
              <w:rPr>
                <w:rFonts w:eastAsia="Times New Roman"/>
                <w:sz w:val="16"/>
                <w:szCs w:val="16"/>
                <w:u w:val="single"/>
              </w:rPr>
              <w:t>иал</w:t>
            </w:r>
            <w:bookmarkStart w:id="24" w:name="_Hlt508970704"/>
            <w:r w:rsidRPr="00A06556">
              <w:rPr>
                <w:rFonts w:eastAsia="Times New Roman"/>
                <w:sz w:val="16"/>
                <w:szCs w:val="16"/>
                <w:u w:val="single"/>
              </w:rPr>
              <w:t>ь</w:t>
            </w:r>
            <w:bookmarkEnd w:id="24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ная </w:t>
            </w:r>
            <w:bookmarkStart w:id="25" w:name="_Hlt511039459"/>
            <w:r w:rsidRPr="00A06556">
              <w:rPr>
                <w:rFonts w:eastAsia="Times New Roman"/>
                <w:sz w:val="16"/>
                <w:szCs w:val="16"/>
                <w:u w:val="single"/>
              </w:rPr>
              <w:t>з</w:t>
            </w:r>
            <w:bookmarkEnd w:id="25"/>
            <w:r w:rsidRPr="00A06556">
              <w:rPr>
                <w:rFonts w:eastAsia="Times New Roman"/>
                <w:sz w:val="16"/>
                <w:szCs w:val="16"/>
                <w:u w:val="single"/>
              </w:rPr>
              <w:t>ащита населения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13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tabs>
                <w:tab w:val="left" w:pos="708"/>
              </w:tabs>
              <w:rPr>
                <w:rFonts w:eastAsia="Times New Roman"/>
                <w:sz w:val="16"/>
                <w:szCs w:val="16"/>
                <w:u w:val="single"/>
              </w:rPr>
            </w:pPr>
            <w:bookmarkStart w:id="26" w:name="_Hlt509115036"/>
            <w:bookmarkEnd w:id="26"/>
            <w:r w:rsidRPr="00A06556">
              <w:rPr>
                <w:rFonts w:eastAsia="Times New Roman"/>
                <w:sz w:val="16"/>
                <w:szCs w:val="16"/>
                <w:u w:val="single"/>
              </w:rPr>
              <w:t>Здравоохранение</w:t>
            </w:r>
            <w:bookmarkStart w:id="27" w:name="_Hlt508975099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 </w:t>
            </w:r>
            <w:bookmarkEnd w:id="27"/>
            <w:r w:rsidRPr="00A06556">
              <w:rPr>
                <w:rFonts w:eastAsia="Times New Roman"/>
                <w:sz w:val="16"/>
                <w:szCs w:val="16"/>
                <w:u w:val="single"/>
              </w:rPr>
              <w:t>и лекарственное обеспечение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13-14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9.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Образ</w:t>
            </w:r>
            <w:bookmarkStart w:id="28" w:name="_Hlt511039519"/>
            <w:r w:rsidRPr="00A06556">
              <w:rPr>
                <w:rFonts w:eastAsia="Times New Roman"/>
                <w:sz w:val="16"/>
                <w:szCs w:val="16"/>
                <w:u w:val="single"/>
              </w:rPr>
              <w:t>о</w:t>
            </w:r>
            <w:bookmarkEnd w:id="28"/>
            <w:r w:rsidRPr="00A06556">
              <w:rPr>
                <w:rFonts w:eastAsia="Times New Roman"/>
                <w:sz w:val="16"/>
                <w:szCs w:val="16"/>
                <w:u w:val="single"/>
              </w:rPr>
              <w:t>вание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14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>10.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bookmarkStart w:id="29" w:name="_Hlt508446327"/>
            <w:bookmarkStart w:id="30" w:name="_Hlt83799934"/>
            <w:r w:rsidRPr="00A06556">
              <w:rPr>
                <w:rFonts w:eastAsia="Times New Roman"/>
                <w:sz w:val="16"/>
                <w:szCs w:val="16"/>
                <w:u w:val="single"/>
              </w:rPr>
              <w:t>Кул</w:t>
            </w:r>
            <w:bookmarkStart w:id="31" w:name="_Hlt508975196"/>
            <w:r w:rsidRPr="00A06556">
              <w:rPr>
                <w:rFonts w:eastAsia="Times New Roman"/>
                <w:sz w:val="16"/>
                <w:szCs w:val="16"/>
                <w:u w:val="single"/>
              </w:rPr>
              <w:t>ь</w:t>
            </w:r>
            <w:bookmarkEnd w:id="31"/>
            <w:r w:rsidRPr="00A06556">
              <w:rPr>
                <w:rFonts w:eastAsia="Times New Roman"/>
                <w:sz w:val="16"/>
                <w:szCs w:val="16"/>
                <w:u w:val="single"/>
              </w:rPr>
              <w:t>тура</w:t>
            </w:r>
            <w:bookmarkStart w:id="32" w:name="_Hlt515250701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 </w:t>
            </w:r>
            <w:bookmarkEnd w:id="29"/>
            <w:bookmarkEnd w:id="30"/>
            <w:bookmarkEnd w:id="32"/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widowControl w:val="0"/>
              <w:spacing w:before="240" w:after="60"/>
              <w:jc w:val="both"/>
              <w:outlineLvl w:val="5"/>
              <w:rPr>
                <w:rFonts w:eastAsia="Times New Roman"/>
                <w:bCs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bCs/>
                <w:sz w:val="16"/>
                <w:szCs w:val="16"/>
              </w:rPr>
              <w:t>М</w:t>
            </w:r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олод</w:t>
            </w:r>
            <w:bookmarkStart w:id="33" w:name="_Hlt511039757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е</w:t>
            </w:r>
            <w:bookmarkStart w:id="34" w:name="_Hlt508970853"/>
            <w:bookmarkEnd w:id="33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ж</w:t>
            </w:r>
            <w:bookmarkEnd w:id="34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ная</w:t>
            </w:r>
            <w:bookmarkStart w:id="35" w:name="_Hlt83800071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 xml:space="preserve"> </w:t>
            </w:r>
            <w:bookmarkStart w:id="36" w:name="_Hlt509112556"/>
            <w:bookmarkEnd w:id="35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п</w:t>
            </w:r>
            <w:bookmarkEnd w:id="36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ол</w:t>
            </w:r>
            <w:bookmarkStart w:id="37" w:name="_Hlt508975213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и</w:t>
            </w:r>
            <w:bookmarkStart w:id="38" w:name="_Hlt509115097"/>
            <w:bookmarkEnd w:id="37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т</w:t>
            </w:r>
            <w:bookmarkEnd w:id="38"/>
            <w:r w:rsidRPr="00A06556">
              <w:rPr>
                <w:rFonts w:eastAsia="Times New Roman"/>
                <w:bCs/>
                <w:sz w:val="16"/>
                <w:szCs w:val="16"/>
                <w:u w:val="single"/>
              </w:rPr>
              <w:t>ика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12.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Взаимодей</w:t>
            </w:r>
            <w:bookmarkStart w:id="39" w:name="_Hlt511039841"/>
            <w:r w:rsidRPr="00A06556">
              <w:rPr>
                <w:rFonts w:eastAsia="Times New Roman"/>
                <w:sz w:val="16"/>
                <w:szCs w:val="16"/>
                <w:u w:val="single"/>
              </w:rPr>
              <w:t>с</w:t>
            </w:r>
            <w:bookmarkEnd w:id="39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твие </w:t>
            </w:r>
            <w:bookmarkStart w:id="40" w:name="_Hlt509115595"/>
            <w:r w:rsidRPr="00A06556">
              <w:rPr>
                <w:rFonts w:eastAsia="Times New Roman"/>
                <w:sz w:val="16"/>
                <w:szCs w:val="16"/>
                <w:u w:val="single"/>
              </w:rPr>
              <w:t>о</w:t>
            </w:r>
            <w:bookmarkEnd w:id="40"/>
            <w:r w:rsidRPr="00A06556">
              <w:rPr>
                <w:rFonts w:eastAsia="Times New Roman"/>
                <w:sz w:val="16"/>
                <w:szCs w:val="16"/>
                <w:u w:val="single"/>
              </w:rPr>
              <w:t>ргано</w:t>
            </w:r>
            <w:bookmarkStart w:id="41" w:name="_Hlt508975856"/>
            <w:r w:rsidRPr="00A06556">
              <w:rPr>
                <w:rFonts w:eastAsia="Times New Roman"/>
                <w:sz w:val="16"/>
                <w:szCs w:val="16"/>
                <w:u w:val="single"/>
              </w:rPr>
              <w:t>в</w:t>
            </w:r>
            <w:bookmarkEnd w:id="41"/>
            <w:r w:rsidRPr="00A06556">
              <w:rPr>
                <w:rFonts w:eastAsia="Times New Roman"/>
                <w:sz w:val="16"/>
                <w:szCs w:val="16"/>
                <w:u w:val="single"/>
              </w:rPr>
              <w:t xml:space="preserve"> </w:t>
            </w:r>
            <w:bookmarkStart w:id="42" w:name="_Hlt511039798"/>
            <w:r w:rsidRPr="00A06556">
              <w:rPr>
                <w:rFonts w:eastAsia="Times New Roman"/>
                <w:sz w:val="16"/>
                <w:szCs w:val="16"/>
                <w:u w:val="single"/>
              </w:rPr>
              <w:t>в</w:t>
            </w:r>
            <w:bookmarkEnd w:id="42"/>
            <w:r w:rsidRPr="00A06556">
              <w:rPr>
                <w:rFonts w:eastAsia="Times New Roman"/>
                <w:sz w:val="16"/>
                <w:szCs w:val="16"/>
                <w:u w:val="single"/>
              </w:rPr>
              <w:t>ласти и об</w:t>
            </w:r>
            <w:bookmarkStart w:id="43" w:name="_Hlt511039777"/>
            <w:r w:rsidRPr="00A06556">
              <w:rPr>
                <w:rFonts w:eastAsia="Times New Roman"/>
                <w:sz w:val="16"/>
                <w:szCs w:val="16"/>
                <w:u w:val="single"/>
              </w:rPr>
              <w:t>щ</w:t>
            </w:r>
            <w:bookmarkEnd w:id="43"/>
            <w:r w:rsidRPr="00A06556">
              <w:rPr>
                <w:rFonts w:eastAsia="Times New Roman"/>
                <w:sz w:val="16"/>
                <w:szCs w:val="16"/>
                <w:u w:val="single"/>
              </w:rPr>
              <w:t>ественно</w:t>
            </w:r>
            <w:bookmarkStart w:id="44" w:name="_Hlt509115327"/>
            <w:r w:rsidRPr="00A06556">
              <w:rPr>
                <w:rFonts w:eastAsia="Times New Roman"/>
                <w:sz w:val="16"/>
                <w:szCs w:val="16"/>
                <w:u w:val="single"/>
              </w:rPr>
              <w:t>с</w:t>
            </w:r>
            <w:bookmarkEnd w:id="44"/>
            <w:r w:rsidRPr="00A06556">
              <w:rPr>
                <w:rFonts w:eastAsia="Times New Roman"/>
                <w:sz w:val="16"/>
                <w:szCs w:val="16"/>
                <w:u w:val="single"/>
              </w:rPr>
              <w:t>ти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13.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  <w:u w:val="single"/>
              </w:rPr>
            </w:pPr>
            <w:r w:rsidRPr="00A06556">
              <w:rPr>
                <w:rFonts w:eastAsia="Times New Roman"/>
                <w:sz w:val="16"/>
                <w:szCs w:val="16"/>
                <w:u w:val="single"/>
              </w:rPr>
              <w:t>Обеспечение законности и правопорядка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16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14.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Социально-экономическое развитие сельских поселений МО 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A06556" w:rsidRPr="00A06556" w:rsidTr="00453EB8"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Финансовая политика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17</w:t>
            </w:r>
          </w:p>
        </w:tc>
      </w:tr>
      <w:tr w:rsidR="00A06556" w:rsidRPr="00A06556" w:rsidTr="00453EB8">
        <w:trPr>
          <w:trHeight w:val="873"/>
        </w:trPr>
        <w:tc>
          <w:tcPr>
            <w:tcW w:w="709" w:type="dxa"/>
          </w:tcPr>
          <w:p w:rsidR="00A06556" w:rsidRPr="00A06556" w:rsidRDefault="00A06556" w:rsidP="00A06556">
            <w:pPr>
              <w:ind w:left="-108" w:right="-108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16.</w:t>
            </w:r>
          </w:p>
        </w:tc>
        <w:tc>
          <w:tcPr>
            <w:tcW w:w="8363" w:type="dxa"/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bookmarkStart w:id="45" w:name="_Hlt507481571"/>
            <w:r w:rsidRPr="00A06556">
              <w:rPr>
                <w:rFonts w:eastAsia="Times New Roman"/>
                <w:sz w:val="16"/>
                <w:szCs w:val="16"/>
                <w:u w:val="single"/>
              </w:rPr>
              <w:t>Ход реализации закона Новосибирск</w:t>
            </w:r>
            <w:bookmarkStart w:id="46" w:name="_Hlt515875870"/>
            <w:r w:rsidRPr="00A06556">
              <w:rPr>
                <w:rFonts w:eastAsia="Times New Roman"/>
                <w:sz w:val="16"/>
                <w:szCs w:val="16"/>
                <w:u w:val="single"/>
              </w:rPr>
              <w:t>о</w:t>
            </w:r>
            <w:bookmarkEnd w:id="45"/>
            <w:bookmarkEnd w:id="46"/>
            <w:r w:rsidRPr="00A06556">
              <w:rPr>
                <w:rFonts w:eastAsia="Times New Roman"/>
                <w:sz w:val="16"/>
                <w:szCs w:val="16"/>
                <w:u w:val="single"/>
              </w:rPr>
              <w:t>й</w:t>
            </w:r>
            <w:r w:rsidRPr="00A06556">
              <w:rPr>
                <w:rFonts w:eastAsia="Times New Roman"/>
                <w:sz w:val="16"/>
                <w:szCs w:val="16"/>
              </w:rPr>
              <w:t xml:space="preserve"> области от 17.09.2003 № 141-ОЗ “О наказах избирателей и обращениях граждан”</w:t>
            </w:r>
          </w:p>
        </w:tc>
        <w:tc>
          <w:tcPr>
            <w:tcW w:w="709" w:type="dxa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18</w:t>
            </w:r>
          </w:p>
        </w:tc>
      </w:tr>
    </w:tbl>
    <w:p w:rsidR="00A06556" w:rsidRPr="00A06556" w:rsidRDefault="00A06556" w:rsidP="00A06556">
      <w:pPr>
        <w:autoSpaceDE w:val="0"/>
        <w:autoSpaceDN w:val="0"/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. Предварительная оценка итогов социально - экономического развития Верх-</w:t>
      </w:r>
      <w:proofErr w:type="spellStart"/>
      <w:r w:rsidRPr="00A06556">
        <w:rPr>
          <w:rFonts w:eastAsia="Times New Roman"/>
          <w:b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b/>
          <w:sz w:val="16"/>
          <w:szCs w:val="16"/>
        </w:rPr>
        <w:t xml:space="preserve"> сельсовета </w:t>
      </w:r>
      <w:proofErr w:type="spellStart"/>
      <w:r w:rsidRPr="00A06556">
        <w:rPr>
          <w:rFonts w:eastAsia="Times New Roman"/>
          <w:b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b/>
          <w:sz w:val="16"/>
          <w:szCs w:val="16"/>
        </w:rPr>
        <w:t xml:space="preserve"> района Новосибирской области  2022 года.</w:t>
      </w: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autoSpaceDE w:val="0"/>
        <w:autoSpaceDN w:val="0"/>
        <w:ind w:left="360"/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 xml:space="preserve">1.1. Экономическое развитие </w:t>
      </w:r>
    </w:p>
    <w:p w:rsidR="00A06556" w:rsidRPr="00A06556" w:rsidRDefault="00A06556" w:rsidP="00A06556">
      <w:pPr>
        <w:numPr>
          <w:ilvl w:val="0"/>
          <w:numId w:val="25"/>
        </w:numPr>
        <w:autoSpaceDE w:val="0"/>
        <w:autoSpaceDN w:val="0"/>
        <w:jc w:val="both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 xml:space="preserve">Сельское хозяйство </w:t>
      </w:r>
    </w:p>
    <w:p w:rsidR="00A06556" w:rsidRPr="00A06556" w:rsidRDefault="00A06556" w:rsidP="00A06556">
      <w:pPr>
        <w:spacing w:after="12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Экономика  муниципального образования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представлена сельским хозяйством. Сельское хозяйство – представлено,  СХПК «</w:t>
      </w:r>
      <w:proofErr w:type="spellStart"/>
      <w:r w:rsidRPr="00A06556">
        <w:rPr>
          <w:rFonts w:eastAsia="Times New Roman"/>
          <w:sz w:val="16"/>
          <w:szCs w:val="16"/>
        </w:rPr>
        <w:t>Мильтюшихинский</w:t>
      </w:r>
      <w:proofErr w:type="spellEnd"/>
      <w:r w:rsidRPr="00A06556">
        <w:rPr>
          <w:rFonts w:eastAsia="Times New Roman"/>
          <w:sz w:val="16"/>
          <w:szCs w:val="16"/>
        </w:rPr>
        <w:t>», СПК «Заря», ЗАО «</w:t>
      </w:r>
      <w:proofErr w:type="spellStart"/>
      <w:r w:rsidRPr="00A06556">
        <w:rPr>
          <w:rFonts w:eastAsia="Times New Roman"/>
          <w:sz w:val="16"/>
          <w:szCs w:val="16"/>
        </w:rPr>
        <w:t>Крутишинское</w:t>
      </w:r>
      <w:proofErr w:type="spellEnd"/>
      <w:r w:rsidRPr="00A06556">
        <w:rPr>
          <w:rFonts w:eastAsia="Times New Roman"/>
          <w:sz w:val="16"/>
          <w:szCs w:val="16"/>
        </w:rPr>
        <w:t>», КФХ «Новое время». Важное  место в сельскохозяйственном производстве муниципального образования занимают личные подсобные хозяйства.  Сельскохозяйственное производство представлено  двумя отраслями – растениеводство и животноводство. В животноводстве основное направление - КРС,  а также производство молока и мяса. В растениеводстве главное направление - производство зерна и кормовых  культур. Земельные угодья территории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благоприятны для выращивания зерновых, картофеля, сахарной свеклы и кормовых культур. Стоимость одного га пашен достигает до 20-38 тысяч рублей. В структуре посевных площадей главное место занимает зерновые и кормовые культуры, они составляют 46%-48% от площади пашни.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Структура посевных площадей, урожайность и валовые сборы сельскохозяйственных культур показаны в таблицах</w:t>
      </w:r>
    </w:p>
    <w:p w:rsidR="00A06556" w:rsidRPr="00A06556" w:rsidRDefault="00A06556" w:rsidP="00A06556">
      <w:pPr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 xml:space="preserve">                                                                                                   Таблица № 1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276"/>
        <w:gridCol w:w="141"/>
        <w:gridCol w:w="993"/>
        <w:gridCol w:w="1417"/>
        <w:gridCol w:w="1417"/>
      </w:tblGrid>
      <w:tr w:rsidR="00A06556" w:rsidRPr="00A06556" w:rsidTr="00453EB8">
        <w:trPr>
          <w:gridAfter w:val="3"/>
          <w:wAfter w:w="3827" w:type="dxa"/>
          <w:cantSplit/>
          <w:trHeight w:val="276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cantSplit/>
          <w:trHeight w:val="1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Показатели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2022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прогноз</w:t>
            </w:r>
          </w:p>
        </w:tc>
      </w:tr>
      <w:tr w:rsidR="00A06556" w:rsidRPr="00A06556" w:rsidTr="00453EB8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27"/>
              </w:num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Число 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седьхозпредприятий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 xml:space="preserve"> на территории МО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 Количество фермерских хозяйств на территории МО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 Объем валовой продукции сельского хозяйства:</w:t>
            </w:r>
          </w:p>
          <w:p w:rsidR="00A06556" w:rsidRPr="00A06556" w:rsidRDefault="00A06556" w:rsidP="00A06556">
            <w:pPr>
              <w:ind w:left="24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-зерно (т)</w:t>
            </w:r>
          </w:p>
          <w:p w:rsidR="00A06556" w:rsidRPr="00A06556" w:rsidRDefault="00A06556" w:rsidP="00A06556">
            <w:pPr>
              <w:ind w:left="24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-молоко (т)</w:t>
            </w:r>
          </w:p>
          <w:p w:rsidR="00A06556" w:rsidRPr="00A06556" w:rsidRDefault="00A06556" w:rsidP="00A06556">
            <w:pPr>
              <w:ind w:left="24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-мясо всех видов (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т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.)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 Поголовье скота и птицы во всех категориях хозяйств: (голов)</w:t>
            </w:r>
          </w:p>
          <w:p w:rsidR="00A06556" w:rsidRPr="00A06556" w:rsidRDefault="00A06556" w:rsidP="00A06556">
            <w:pPr>
              <w:numPr>
                <w:ilvl w:val="0"/>
                <w:numId w:val="29"/>
              </w:num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КРС</w:t>
            </w:r>
          </w:p>
          <w:p w:rsidR="00A06556" w:rsidRPr="00A06556" w:rsidRDefault="00A06556" w:rsidP="00A06556">
            <w:pPr>
              <w:numPr>
                <w:ilvl w:val="0"/>
                <w:numId w:val="29"/>
              </w:num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из них: коровы</w:t>
            </w:r>
          </w:p>
          <w:p w:rsidR="00A06556" w:rsidRPr="00A06556" w:rsidRDefault="00A06556" w:rsidP="00A06556">
            <w:pPr>
              <w:numPr>
                <w:ilvl w:val="0"/>
                <w:numId w:val="29"/>
              </w:num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свиньи</w:t>
            </w:r>
          </w:p>
          <w:p w:rsidR="00A06556" w:rsidRPr="00A06556" w:rsidRDefault="00A06556" w:rsidP="00A06556">
            <w:pPr>
              <w:numPr>
                <w:ilvl w:val="0"/>
                <w:numId w:val="29"/>
              </w:num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58,0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8500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6109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3365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1181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1563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58,0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8500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6109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3365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1181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1563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58,0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8500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6109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3365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1181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1563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58,0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8500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6109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3365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1181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</w:tr>
    </w:tbl>
    <w:p w:rsidR="00A06556" w:rsidRPr="00A06556" w:rsidRDefault="00A06556" w:rsidP="00A06556">
      <w:pPr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-Оптимизация  развития агропромышленного комплекса, обеспечение  повышение качества продукции, снижение издержек, повышение рентабельности производства; повышение  эффективности управления АПК, в том числе за счет создания  технологических холдингов, укрупнения хозяйств.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-Внедрения новейших технологий  в растениеводство, повышение плодородия почв, эффективное использование пашни, развитие элитного семеноводства обеспечивающих стабильное производство продукции растениеводства;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-Создание прочной кормовой базы, обеспечивающей  полноценное кормление  всех видов скота, повышение эффективности племенной работы. Довести численность поголовья КРС в сельскохозяйственных предприятиях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к 2025 году до 3135 голов.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-Создание условий для максимальной занятости сельского населения, развития личных подсобных хозяйств. Расширение зоны заготовок  сельскохозяйственной продукции  в личных подсобных хозяйствах, развитие сети заготовительных пунктов. Создание  сельскохозяйственных потребительских кооперативов в селах, где отсутствует  реальный работодатель.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-Продолжение финансового оздоровления  сельскохозяйственных товаропроизводителей. Реорганизация  экономически несамостоятельных  сельскохозяйственных организаций (присоединение к более  успешным хозяйствам, создание на их базе предприятий или фермерских хозяйств) для восстановления в них стабильного производства, сохранения рабочих мест.</w:t>
      </w:r>
    </w:p>
    <w:p w:rsidR="00A06556" w:rsidRPr="00A06556" w:rsidRDefault="00A06556" w:rsidP="00A06556">
      <w:pPr>
        <w:tabs>
          <w:tab w:val="left" w:pos="708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-Подбор и расстановка руководителей и специалистов сельскохозяйственного производства, способных обеспечить эффективное  ведение хозяйства, решать стратегические задачи.</w:t>
      </w:r>
    </w:p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-Содействовать обеспечению притока инвестиций в сельскохозяйственные предприятия и предприятия перерабатывающей промышленности.</w:t>
      </w:r>
    </w:p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ПРОИЗВОДСТВО ПРОДУКЦИИ АПК В РАЗРЕЗЕ ПРЕДПРИЯТИЙ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Валовой сбор зерновых и зернобобовых культур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тонн</w:t>
      </w: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992"/>
        <w:gridCol w:w="1134"/>
        <w:gridCol w:w="992"/>
        <w:gridCol w:w="992"/>
      </w:tblGrid>
      <w:tr w:rsidR="00A06556" w:rsidRPr="00A06556" w:rsidTr="00453EB8">
        <w:trPr>
          <w:cantSplit/>
          <w:trHeight w:val="44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Предприятия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 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</w:tr>
      <w:tr w:rsidR="00A06556" w:rsidRPr="00A06556" w:rsidTr="00453EB8">
        <w:trPr>
          <w:cantSplit/>
          <w:trHeight w:val="9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СХПК «</w:t>
            </w: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Мильтюшихинский</w:t>
            </w:r>
            <w:proofErr w:type="spell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16,5</w:t>
            </w:r>
          </w:p>
        </w:tc>
      </w:tr>
      <w:tr w:rsidR="00A06556" w:rsidRPr="00A06556" w:rsidTr="00453EB8">
        <w:trPr>
          <w:cantSplit/>
          <w:trHeight w:val="9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КФХ «Новое время»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8,6</w:t>
            </w:r>
          </w:p>
        </w:tc>
      </w:tr>
      <w:tr w:rsidR="00A06556" w:rsidRPr="00A06556" w:rsidTr="00453EB8">
        <w:trPr>
          <w:cantSplit/>
          <w:trHeight w:val="9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ЗАО «</w:t>
            </w: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Крутишинское</w:t>
            </w:r>
            <w:proofErr w:type="spell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20,9</w:t>
            </w:r>
          </w:p>
        </w:tc>
      </w:tr>
      <w:tr w:rsidR="00A06556" w:rsidRPr="00A06556" w:rsidTr="00453EB8">
        <w:trPr>
          <w:cantSplit/>
          <w:trHeight w:val="96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СПК «Заря»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12,0</w:t>
            </w:r>
          </w:p>
        </w:tc>
      </w:tr>
      <w:tr w:rsidR="00A06556" w:rsidRPr="00A06556" w:rsidTr="00453EB8">
        <w:trPr>
          <w:cantSplit/>
          <w:trHeight w:val="92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58,0</w:t>
            </w:r>
          </w:p>
        </w:tc>
      </w:tr>
    </w:tbl>
    <w:p w:rsidR="00A06556" w:rsidRPr="00A06556" w:rsidRDefault="00A06556" w:rsidP="00A06556">
      <w:pPr>
        <w:autoSpaceDE w:val="0"/>
        <w:autoSpaceDN w:val="0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autoSpaceDE w:val="0"/>
        <w:autoSpaceDN w:val="0"/>
        <w:ind w:firstLine="720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spacing w:line="216" w:lineRule="auto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2. ЖИЛИЩНО-КОММУНАЛЬНОЕ ХОЗЯЙСТВО</w:t>
      </w:r>
    </w:p>
    <w:p w:rsidR="00A06556" w:rsidRPr="00A06556" w:rsidRDefault="00A06556" w:rsidP="00A06556">
      <w:pPr>
        <w:widowControl w:val="0"/>
        <w:spacing w:line="216" w:lineRule="auto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spacing w:after="120"/>
        <w:ind w:firstLine="210"/>
        <w:jc w:val="both"/>
        <w:rPr>
          <w:sz w:val="16"/>
          <w:szCs w:val="16"/>
        </w:rPr>
      </w:pPr>
      <w:r w:rsidRPr="00A06556">
        <w:rPr>
          <w:sz w:val="16"/>
          <w:szCs w:val="16"/>
        </w:rPr>
        <w:t>ЗАДАЧИ: Оказание качественных услуг населению. Анализ системы формирования тарифов. Оценка объективности формирования себестоимости услуг. Выявление непроизводственных затрат.</w:t>
      </w:r>
    </w:p>
    <w:p w:rsidR="00A06556" w:rsidRPr="00A06556" w:rsidRDefault="00A06556" w:rsidP="00A06556">
      <w:pPr>
        <w:numPr>
          <w:ilvl w:val="0"/>
          <w:numId w:val="16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В условиях постепенного перехода к рыночным механизмам хозяйствования, </w:t>
      </w:r>
      <w:proofErr w:type="gramStart"/>
      <w:r w:rsidRPr="00A06556">
        <w:rPr>
          <w:rFonts w:eastAsia="Times New Roman"/>
          <w:sz w:val="16"/>
          <w:szCs w:val="16"/>
        </w:rPr>
        <w:t>к</w:t>
      </w:r>
      <w:proofErr w:type="gramEnd"/>
      <w:r w:rsidRPr="00A06556">
        <w:rPr>
          <w:rFonts w:eastAsia="Times New Roman"/>
          <w:sz w:val="16"/>
          <w:szCs w:val="16"/>
        </w:rPr>
        <w:t xml:space="preserve"> расчет расхода тепла на горячее водоснабжение.</w:t>
      </w:r>
    </w:p>
    <w:p w:rsidR="00A06556" w:rsidRPr="00A06556" w:rsidRDefault="00A06556" w:rsidP="00A06556">
      <w:pPr>
        <w:numPr>
          <w:ilvl w:val="0"/>
          <w:numId w:val="16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Создать ремонтный фонд в размере 4-6% от балансовой стоимости основных фондов, позволяющий своевременно производить подготовку к зимнему отопительному сезону.</w:t>
      </w:r>
    </w:p>
    <w:p w:rsidR="00A06556" w:rsidRPr="00A06556" w:rsidRDefault="00A06556" w:rsidP="00A06556">
      <w:pPr>
        <w:numPr>
          <w:ilvl w:val="0"/>
          <w:numId w:val="16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Установить приборы учета воды на скважинах с целью наиболее полного учета производства и отпуска воды, снижения потерь.</w:t>
      </w:r>
    </w:p>
    <w:p w:rsidR="00A06556" w:rsidRPr="00A06556" w:rsidRDefault="00A06556" w:rsidP="00A06556">
      <w:pPr>
        <w:spacing w:after="120"/>
        <w:ind w:firstLine="210"/>
        <w:jc w:val="both"/>
        <w:rPr>
          <w:sz w:val="16"/>
          <w:szCs w:val="16"/>
        </w:rPr>
      </w:pPr>
      <w:proofErr w:type="gramStart"/>
      <w:r w:rsidRPr="00A06556">
        <w:rPr>
          <w:sz w:val="16"/>
          <w:szCs w:val="16"/>
        </w:rPr>
        <w:t>Учет затрат на проведение аварийных ремонтов, позволит достоверно отразить в структуре себестоимости затрат данную статью, оплате жилищно-коммунальных услуг потребителями в полном объеме, в соответствии с реальной потребительской стоимостью и с одновременным обеспечением социальной защиты малоимущих граждан, большое значение приобретают сокращение непроизводственных расходов, внедрение ресурсосберегающих технологий, средств учета и потребления ресурсов, осуществление строгого контроля за структурой затрат, за использованием трудовых и</w:t>
      </w:r>
      <w:proofErr w:type="gramEnd"/>
      <w:r w:rsidRPr="00A06556">
        <w:rPr>
          <w:sz w:val="16"/>
          <w:szCs w:val="16"/>
        </w:rPr>
        <w:t xml:space="preserve"> материальных ресурсов.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900"/>
        <w:gridCol w:w="900"/>
        <w:gridCol w:w="900"/>
        <w:gridCol w:w="900"/>
      </w:tblGrid>
      <w:tr w:rsidR="00A06556" w:rsidRPr="00A06556" w:rsidTr="00453EB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Единицы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2025</w:t>
            </w:r>
          </w:p>
        </w:tc>
      </w:tr>
      <w:tr w:rsidR="00A06556" w:rsidRPr="00A06556" w:rsidTr="00453EB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Полная себестоимость,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предоставляемых</w:t>
            </w:r>
            <w:proofErr w:type="gramEnd"/>
          </w:p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Жилищно-коммунальных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4850</w:t>
            </w:r>
          </w:p>
        </w:tc>
      </w:tr>
      <w:tr w:rsidR="00A06556" w:rsidRPr="00A06556" w:rsidTr="00453EB8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Размер тарифа на услуги на ЖКХ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 от экономических</w:t>
            </w:r>
          </w:p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обоснованных затрат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100%</w:t>
            </w:r>
          </w:p>
        </w:tc>
      </w:tr>
    </w:tbl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spacing w:after="120"/>
        <w:jc w:val="both"/>
        <w:rPr>
          <w:sz w:val="16"/>
          <w:szCs w:val="16"/>
        </w:rPr>
      </w:pPr>
      <w:r w:rsidRPr="00A06556">
        <w:rPr>
          <w:sz w:val="16"/>
          <w:szCs w:val="16"/>
        </w:rPr>
        <w:t xml:space="preserve">          Основные мероприятия, которые необходимо осуществить для выполнения плана:</w:t>
      </w:r>
    </w:p>
    <w:p w:rsidR="00A06556" w:rsidRPr="00A06556" w:rsidRDefault="00A06556" w:rsidP="00A06556">
      <w:pPr>
        <w:tabs>
          <w:tab w:val="left" w:pos="14040"/>
        </w:tabs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keepNext/>
        <w:jc w:val="center"/>
        <w:outlineLvl w:val="1"/>
        <w:rPr>
          <w:rFonts w:eastAsia="Times New Roman"/>
          <w:bCs/>
          <w:iCs/>
          <w:sz w:val="16"/>
          <w:szCs w:val="16"/>
        </w:rPr>
      </w:pPr>
      <w:r w:rsidRPr="00A06556">
        <w:rPr>
          <w:rFonts w:eastAsia="Times New Roman"/>
          <w:bCs/>
          <w:iCs/>
          <w:sz w:val="16"/>
          <w:szCs w:val="16"/>
        </w:rPr>
        <w:t>3.ПОТРЕБИТЕЛЬСКИЙ РЫНОК И УСЛУГИ</w:t>
      </w:r>
    </w:p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-Повышение экономической эффективности и конкурентоспособности торговых предприятий, развитие  розничной сети в районе, увеличение товарооборота розничной торговли.</w:t>
      </w:r>
    </w:p>
    <w:p w:rsidR="00A06556" w:rsidRPr="00A06556" w:rsidRDefault="00A06556" w:rsidP="00A06556">
      <w:pPr>
        <w:spacing w:after="120" w:line="480" w:lineRule="auto"/>
        <w:ind w:left="283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-Участие  предприятий района в проводимых оптово-розничных ярмарках на территории области, в целях продвижения продукции промышленных, сельскохозяйственных предприятий и субъектов малого предпринимательства на региональные рынки.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-Повышение профессионального мастерства в сфере торговли и общественного питания, распространение современных технологий и укрепление престижа профессий сферы услуг.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-Предоставление  адресной информационной, методической и учебно-образовательной поддержки субъектам малого предпринимательства. 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tabs>
          <w:tab w:val="left" w:pos="0"/>
        </w:tabs>
        <w:ind w:firstLine="142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РАЗВИТИЕ ПОТРЕБИТЕЛЬСКОГО РЫНКА И УСЛУГ  </w:t>
      </w:r>
      <w:r w:rsidRPr="00A06556">
        <w:rPr>
          <w:rFonts w:eastAsia="Times New Roman"/>
          <w:caps/>
          <w:sz w:val="16"/>
          <w:szCs w:val="16"/>
        </w:rPr>
        <w:t>в целом по МО.</w:t>
      </w:r>
    </w:p>
    <w:p w:rsidR="00A06556" w:rsidRPr="00A06556" w:rsidRDefault="00A06556" w:rsidP="00A06556">
      <w:pPr>
        <w:tabs>
          <w:tab w:val="left" w:pos="0"/>
        </w:tabs>
        <w:ind w:firstLine="142"/>
        <w:jc w:val="center"/>
        <w:rPr>
          <w:rFonts w:eastAsia="Times New Roman"/>
          <w:sz w:val="16"/>
          <w:szCs w:val="16"/>
        </w:rPr>
      </w:pPr>
    </w:p>
    <w:tbl>
      <w:tblPr>
        <w:tblW w:w="930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2646"/>
        <w:gridCol w:w="851"/>
        <w:gridCol w:w="850"/>
        <w:gridCol w:w="709"/>
        <w:gridCol w:w="709"/>
      </w:tblGrid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0"/>
              <w:rPr>
                <w:rFonts w:eastAsia="Times New Roman"/>
                <w:b/>
                <w:bCs/>
                <w:kern w:val="32"/>
                <w:sz w:val="16"/>
                <w:szCs w:val="16"/>
              </w:rPr>
            </w:pPr>
            <w:r w:rsidRPr="00A06556">
              <w:rPr>
                <w:rFonts w:eastAsia="Times New Roman"/>
                <w:b/>
                <w:bCs/>
                <w:kern w:val="32"/>
                <w:sz w:val="16"/>
                <w:szCs w:val="16"/>
              </w:rPr>
              <w:t xml:space="preserve">Показатели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Ед. 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2023г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в действующих ценах 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46,0</w:t>
            </w: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сопоставимых ценах предыдущего года</w:t>
            </w:r>
          </w:p>
          <w:p w:rsidR="00A06556" w:rsidRPr="00A06556" w:rsidRDefault="00A06556" w:rsidP="00A06556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gridAfter w:val="6"/>
          <w:wAfter w:w="7891" w:type="dxa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действующих ценах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9,6</w:t>
            </w: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104</w:t>
            </w:r>
          </w:p>
        </w:tc>
      </w:tr>
      <w:tr w:rsidR="00A06556" w:rsidRPr="00A06556" w:rsidTr="00453EB8"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сопоставимых ценах предыдущего года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оду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</w:tr>
    </w:tbl>
    <w:p w:rsidR="00A06556" w:rsidRPr="00A06556" w:rsidRDefault="00A06556" w:rsidP="00A06556">
      <w:pPr>
        <w:spacing w:before="240" w:after="60"/>
        <w:outlineLvl w:val="0"/>
        <w:rPr>
          <w:rFonts w:eastAsia="Times New Roman"/>
          <w:b/>
          <w:bCs/>
          <w:kern w:val="28"/>
          <w:sz w:val="16"/>
          <w:szCs w:val="16"/>
        </w:rPr>
      </w:pPr>
      <w:bookmarkStart w:id="47" w:name="R214"/>
      <w:bookmarkEnd w:id="47"/>
    </w:p>
    <w:p w:rsidR="00A06556" w:rsidRPr="00A06556" w:rsidRDefault="00A06556" w:rsidP="00A06556">
      <w:pPr>
        <w:numPr>
          <w:ilvl w:val="0"/>
          <w:numId w:val="33"/>
        </w:numPr>
        <w:jc w:val="center"/>
        <w:rPr>
          <w:rFonts w:eastAsia="Times New Roman"/>
          <w:b/>
          <w:bCs/>
          <w:kern w:val="28"/>
          <w:sz w:val="16"/>
          <w:szCs w:val="16"/>
        </w:rPr>
      </w:pPr>
      <w:r w:rsidRPr="00A06556">
        <w:rPr>
          <w:rFonts w:eastAsia="Times New Roman"/>
          <w:b/>
          <w:bCs/>
          <w:kern w:val="28"/>
          <w:sz w:val="16"/>
          <w:szCs w:val="16"/>
        </w:rPr>
        <w:t>МАЛОЕ  ПРЕДПРИНИМАТЕЛЬСТВО</w:t>
      </w:r>
    </w:p>
    <w:p w:rsidR="00A06556" w:rsidRPr="00A06556" w:rsidRDefault="00A06556" w:rsidP="00A06556">
      <w:pPr>
        <w:ind w:firstLine="54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Рост предпринимательской активности на территории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становится одним из основных источников роста производства продукции и создания новых рабочих мест. Перед малыми предприятиями ставится задача организации выпуска продукции пользующейся спросом на рынке и обеспечивающей стабильное развитие малого предпринимательства, обеспечение роста налоговых поступлений в бюджеты всех уровней.</w:t>
      </w:r>
    </w:p>
    <w:p w:rsidR="00A06556" w:rsidRPr="00A06556" w:rsidRDefault="00A06556" w:rsidP="00A06556">
      <w:pPr>
        <w:ind w:firstLine="54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достижения поставленных целей наряду с предоставлением адресной информационной, методической и учебно-образовательной поддержки субъекты малого предпринимательства привлекаются к участию в зональных ярмарках. В рамках реализации областной программы по поддержке малого предпринимательства оказывается содействие в получении кредитов на расширение производства и создание новых рабочих мест.</w:t>
      </w:r>
    </w:p>
    <w:p w:rsidR="00A06556" w:rsidRPr="00A06556" w:rsidRDefault="00A06556" w:rsidP="00A06556">
      <w:pPr>
        <w:spacing w:after="120"/>
        <w:rPr>
          <w:sz w:val="16"/>
          <w:szCs w:val="16"/>
        </w:rPr>
      </w:pPr>
      <w:r w:rsidRPr="00A06556">
        <w:rPr>
          <w:sz w:val="16"/>
          <w:szCs w:val="16"/>
        </w:rPr>
        <w:t xml:space="preserve">       Органами местного самоуправления Верх-</w:t>
      </w:r>
      <w:proofErr w:type="spellStart"/>
      <w:r w:rsidRPr="00A06556">
        <w:rPr>
          <w:sz w:val="16"/>
          <w:szCs w:val="16"/>
        </w:rPr>
        <w:t>Мильтюшинского</w:t>
      </w:r>
      <w:proofErr w:type="spellEnd"/>
      <w:r w:rsidRPr="00A06556">
        <w:rPr>
          <w:sz w:val="16"/>
          <w:szCs w:val="16"/>
        </w:rPr>
        <w:t xml:space="preserve">  сельсовета приняты следующие правовые акты, регулирующие деятельность малого и среднего предпринимательства: </w:t>
      </w:r>
    </w:p>
    <w:p w:rsidR="00A06556" w:rsidRPr="00A06556" w:rsidRDefault="00A06556" w:rsidP="00A06556">
      <w:pPr>
        <w:spacing w:after="120"/>
        <w:rPr>
          <w:sz w:val="16"/>
          <w:szCs w:val="16"/>
        </w:rPr>
      </w:pPr>
      <w:r w:rsidRPr="00A06556">
        <w:rPr>
          <w:sz w:val="16"/>
          <w:szCs w:val="16"/>
        </w:rPr>
        <w:t xml:space="preserve">- </w:t>
      </w:r>
      <w:r w:rsidRPr="00A06556">
        <w:rPr>
          <w:b/>
          <w:sz w:val="16"/>
          <w:szCs w:val="16"/>
        </w:rPr>
        <w:t xml:space="preserve"> </w:t>
      </w:r>
      <w:r w:rsidRPr="00A06556">
        <w:rPr>
          <w:sz w:val="16"/>
          <w:szCs w:val="16"/>
        </w:rPr>
        <w:t>Муниципальная программа «Развитие малого и  среднего предпринимательства на территории Верх-</w:t>
      </w:r>
      <w:proofErr w:type="spellStart"/>
      <w:r w:rsidRPr="00A06556">
        <w:rPr>
          <w:sz w:val="16"/>
          <w:szCs w:val="16"/>
        </w:rPr>
        <w:t>Мильтюшинского</w:t>
      </w:r>
      <w:proofErr w:type="spellEnd"/>
      <w:r w:rsidRPr="00A06556">
        <w:rPr>
          <w:sz w:val="16"/>
          <w:szCs w:val="16"/>
        </w:rPr>
        <w:t xml:space="preserve"> сельсовета </w:t>
      </w:r>
      <w:proofErr w:type="spellStart"/>
      <w:r w:rsidRPr="00A06556">
        <w:rPr>
          <w:sz w:val="16"/>
          <w:szCs w:val="16"/>
        </w:rPr>
        <w:t>Черепановского</w:t>
      </w:r>
      <w:proofErr w:type="spellEnd"/>
      <w:r w:rsidRPr="00A06556">
        <w:rPr>
          <w:sz w:val="16"/>
          <w:szCs w:val="16"/>
        </w:rPr>
        <w:t xml:space="preserve"> района Новосибирской области в 2022-2024 годах»  разработана и утверждена постановлением администрации Верх-</w:t>
      </w:r>
      <w:proofErr w:type="spellStart"/>
      <w:r w:rsidRPr="00A06556">
        <w:rPr>
          <w:sz w:val="16"/>
          <w:szCs w:val="16"/>
        </w:rPr>
        <w:t>Мильтюшинского</w:t>
      </w:r>
      <w:proofErr w:type="spellEnd"/>
      <w:r w:rsidRPr="00A06556">
        <w:rPr>
          <w:sz w:val="16"/>
          <w:szCs w:val="16"/>
        </w:rPr>
        <w:t xml:space="preserve"> сельсовета № 61 от 12.11.2020 года.</w:t>
      </w:r>
    </w:p>
    <w:p w:rsidR="00A06556" w:rsidRPr="00A06556" w:rsidRDefault="00A06556" w:rsidP="00A06556">
      <w:pPr>
        <w:widowControl w:val="0"/>
        <w:spacing w:line="298" w:lineRule="exact"/>
        <w:ind w:left="40" w:right="20" w:firstLine="660"/>
        <w:jc w:val="both"/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</w:pPr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t xml:space="preserve">2. Утвержден Порядок создания координационных или совещательных органов  в области малого и среднего 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lastRenderedPageBreak/>
        <w:t xml:space="preserve">предпринимательства на территории 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eastAsia="x-none"/>
        </w:rPr>
        <w:t>Верх-</w:t>
      </w:r>
      <w:proofErr w:type="spellStart"/>
      <w:r w:rsidRPr="00A06556">
        <w:rPr>
          <w:rFonts w:eastAsia="Times New Roman"/>
          <w:bCs/>
          <w:sz w:val="16"/>
          <w:szCs w:val="16"/>
          <w:shd w:val="clear" w:color="auto" w:fill="FFFFFF"/>
          <w:lang w:eastAsia="x-none"/>
        </w:rPr>
        <w:t>Мильтюшинского</w:t>
      </w:r>
      <w:proofErr w:type="spellEnd"/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t xml:space="preserve"> сельсовета (постановление № 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eastAsia="x-none"/>
        </w:rPr>
        <w:t>5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t xml:space="preserve">8 от 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eastAsia="x-none"/>
        </w:rPr>
        <w:t>03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t>.0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eastAsia="x-none"/>
        </w:rPr>
        <w:t>8</w:t>
      </w:r>
      <w:r w:rsidRPr="00A06556">
        <w:rPr>
          <w:rFonts w:eastAsia="Times New Roman"/>
          <w:bCs/>
          <w:sz w:val="16"/>
          <w:szCs w:val="16"/>
          <w:shd w:val="clear" w:color="auto" w:fill="FFFFFF"/>
          <w:lang w:val="x-none" w:eastAsia="x-none"/>
        </w:rPr>
        <w:t>.2018 года)</w:t>
      </w:r>
    </w:p>
    <w:p w:rsidR="00A06556" w:rsidRPr="00A06556" w:rsidRDefault="00A06556" w:rsidP="00A06556">
      <w:pPr>
        <w:ind w:firstLine="348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На территории муниципального образования работают 5 индивидуальных предпринимателя, где работает 15 человек и 1 КФ</w:t>
      </w:r>
      <w:proofErr w:type="gramStart"/>
      <w:r w:rsidRPr="00A06556">
        <w:rPr>
          <w:rFonts w:eastAsia="Times New Roman"/>
          <w:sz w:val="16"/>
          <w:szCs w:val="16"/>
        </w:rPr>
        <w:t>Х(</w:t>
      </w:r>
      <w:proofErr w:type="gramEnd"/>
      <w:r w:rsidRPr="00A06556">
        <w:rPr>
          <w:rFonts w:eastAsia="Times New Roman"/>
          <w:sz w:val="16"/>
          <w:szCs w:val="16"/>
        </w:rPr>
        <w:t>работающих 29 человек)</w:t>
      </w:r>
    </w:p>
    <w:p w:rsidR="00A06556" w:rsidRPr="00A06556" w:rsidRDefault="00A06556" w:rsidP="00A06556">
      <w:pPr>
        <w:spacing w:before="240" w:after="60"/>
        <w:ind w:firstLine="709"/>
        <w:jc w:val="both"/>
        <w:outlineLvl w:val="4"/>
        <w:rPr>
          <w:bCs/>
          <w:i/>
          <w:iCs/>
          <w:sz w:val="16"/>
          <w:szCs w:val="16"/>
        </w:rPr>
      </w:pPr>
      <w:r w:rsidRPr="00A06556">
        <w:rPr>
          <w:bCs/>
          <w:i/>
          <w:iCs/>
          <w:sz w:val="16"/>
          <w:szCs w:val="16"/>
        </w:rPr>
        <w:t xml:space="preserve">Задачи: </w:t>
      </w:r>
    </w:p>
    <w:p w:rsidR="00A06556" w:rsidRPr="00A06556" w:rsidRDefault="00A06556" w:rsidP="00A06556">
      <w:pPr>
        <w:ind w:firstLine="72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-Развитие малого предпринимательства в МО с целью обеспечения роста производства продукции, создания новых рабочих мест.</w:t>
      </w:r>
    </w:p>
    <w:p w:rsidR="00A06556" w:rsidRPr="00A06556" w:rsidRDefault="00A06556" w:rsidP="00A06556">
      <w:pPr>
        <w:ind w:firstLine="72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-Организация выпуска продукции пользующейся спросом на рынке и обеспечивающей стабильное развитие малого предпринимательства. </w:t>
      </w:r>
    </w:p>
    <w:p w:rsidR="00A06556" w:rsidRPr="00A06556" w:rsidRDefault="00A06556" w:rsidP="00A06556">
      <w:pPr>
        <w:ind w:firstLine="72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-Обеспечение роста налоговых поступлений в бюджеты всех уровней.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  <w:bookmarkStart w:id="48" w:name="_Hlt508974843"/>
      <w:bookmarkEnd w:id="48"/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1276"/>
        <w:gridCol w:w="973"/>
        <w:gridCol w:w="781"/>
        <w:gridCol w:w="656"/>
        <w:gridCol w:w="656"/>
      </w:tblGrid>
      <w:tr w:rsidR="00A06556" w:rsidRPr="00A06556" w:rsidTr="00453EB8">
        <w:trPr>
          <w:cantSplit/>
          <w:trHeight w:val="32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</w:tr>
      <w:tr w:rsidR="00A06556" w:rsidRPr="00A06556" w:rsidTr="00453EB8">
        <w:trPr>
          <w:trHeight w:val="19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ind w:right="1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Количество предпринимателей и КФХ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5/1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5/1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5/1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5/1</w:t>
            </w:r>
          </w:p>
        </w:tc>
      </w:tr>
      <w:tr w:rsidR="00A06556" w:rsidRPr="00A06556" w:rsidTr="00453EB8">
        <w:trPr>
          <w:trHeight w:val="2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ind w:right="1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 xml:space="preserve">в том числе 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15/29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15/29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15/29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15/29</w:t>
            </w:r>
          </w:p>
        </w:tc>
      </w:tr>
    </w:tbl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  <w:bookmarkStart w:id="49" w:name="R215"/>
      <w:bookmarkStart w:id="50" w:name="R216"/>
      <w:bookmarkEnd w:id="49"/>
      <w:bookmarkEnd w:id="50"/>
    </w:p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5. ОХРАНА ОКРУЖАЮЩЕЙ СРЕДЫ И РАЦИОНАЛЬНОЕ ИСПОЛЬЗОВАНИЕ ПРИРОДНЫХ РЕСУРСОВ ТЕРРИТОРИИ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widowControl w:val="0"/>
        <w:numPr>
          <w:ilvl w:val="0"/>
          <w:numId w:val="31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Совершенствовать  систему регулирования  выбросов  вредных веществ в атмосферу  за счет увеличения  количества  автотранспорта переведенного на использование природного газа  в качестве моторного топлива;</w:t>
      </w:r>
    </w:p>
    <w:p w:rsidR="00A06556" w:rsidRPr="00A06556" w:rsidRDefault="00A06556" w:rsidP="00A06556">
      <w:pPr>
        <w:widowControl w:val="0"/>
        <w:numPr>
          <w:ilvl w:val="0"/>
          <w:numId w:val="31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Эффективное использование природных ресурсов  района, внедрение новейших ресурсосберегающих технологий.</w:t>
      </w:r>
    </w:p>
    <w:p w:rsidR="00A06556" w:rsidRPr="00A06556" w:rsidRDefault="00A06556" w:rsidP="00A06556">
      <w:pPr>
        <w:widowControl w:val="0"/>
        <w:numPr>
          <w:ilvl w:val="0"/>
          <w:numId w:val="31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Обеспечение выполнения работ направленных на восстановление лесных запасов, своевременное и качественное проведение работ по рекультивации  земель.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985"/>
        <w:gridCol w:w="1275"/>
      </w:tblGrid>
      <w:tr w:rsidR="00A06556" w:rsidRPr="00A06556" w:rsidTr="00453EB8">
        <w:trPr>
          <w:trHeight w:val="27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.и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змерения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отчет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</w:t>
            </w:r>
          </w:p>
        </w:tc>
      </w:tr>
      <w:tr w:rsidR="00A06556" w:rsidRPr="00A06556" w:rsidTr="00453EB8">
        <w:trPr>
          <w:trHeight w:val="27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Инвестиции в основной капитал, направленные на охрану окружающей среды и рациональное использование природных ресурсов за счет всех источников финансирования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в действующих ценах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ind w:firstLine="1955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сопоставимых ценах предыдущего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6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Объем водопотребления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28,0</w:t>
            </w:r>
          </w:p>
        </w:tc>
      </w:tr>
      <w:tr w:rsidR="00A06556" w:rsidRPr="00A06556" w:rsidTr="00453EB8">
        <w:trPr>
          <w:trHeight w:val="26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Объем сброса загрязненных сточных вод в поверхностные водоемы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уб.м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3,0</w:t>
            </w:r>
          </w:p>
        </w:tc>
      </w:tr>
      <w:tr w:rsidR="00A06556" w:rsidRPr="00A06556" w:rsidTr="00453EB8">
        <w:trPr>
          <w:trHeight w:val="273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в % к пред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г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оду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</w:tbl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  <w:bookmarkStart w:id="51" w:name="R23"/>
      <w:bookmarkEnd w:id="51"/>
    </w:p>
    <w:p w:rsidR="00A06556" w:rsidRPr="00A06556" w:rsidRDefault="00A06556" w:rsidP="00A06556">
      <w:pPr>
        <w:tabs>
          <w:tab w:val="left" w:pos="708"/>
        </w:tabs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 СОЦИАЛЬНОЕ РАЗВИТИЕ ТЕРРИТОРИИ</w:t>
      </w:r>
    </w:p>
    <w:p w:rsidR="00A06556" w:rsidRPr="00A06556" w:rsidRDefault="00A06556" w:rsidP="00A06556">
      <w:pPr>
        <w:tabs>
          <w:tab w:val="left" w:pos="708"/>
        </w:tabs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spacing w:after="120"/>
        <w:ind w:firstLine="210"/>
        <w:jc w:val="both"/>
        <w:rPr>
          <w:sz w:val="16"/>
          <w:szCs w:val="16"/>
        </w:rPr>
      </w:pPr>
      <w:r w:rsidRPr="00A06556">
        <w:rPr>
          <w:sz w:val="16"/>
          <w:szCs w:val="16"/>
        </w:rPr>
        <w:t>Муниципальное образование Верх-</w:t>
      </w:r>
      <w:proofErr w:type="spellStart"/>
      <w:r w:rsidRPr="00A06556">
        <w:rPr>
          <w:sz w:val="16"/>
          <w:szCs w:val="16"/>
        </w:rPr>
        <w:t>Мильтюшинского</w:t>
      </w:r>
      <w:proofErr w:type="spellEnd"/>
      <w:r w:rsidRPr="00A06556">
        <w:rPr>
          <w:sz w:val="16"/>
          <w:szCs w:val="16"/>
        </w:rPr>
        <w:t xml:space="preserve"> сельсовета расположено на территории Новосибирской области в границах, установленных Законом Новосибирской области от 27.12.2002г. №90-03 «Об утверждении границ муниципальных образований Новосибирской области». Территорию муниципального образования составляют земли населенных пунктов: </w:t>
      </w:r>
      <w:proofErr w:type="spellStart"/>
      <w:r w:rsidRPr="00A06556">
        <w:rPr>
          <w:sz w:val="16"/>
          <w:szCs w:val="16"/>
        </w:rPr>
        <w:t>с</w:t>
      </w:r>
      <w:proofErr w:type="gramStart"/>
      <w:r w:rsidRPr="00A06556">
        <w:rPr>
          <w:sz w:val="16"/>
          <w:szCs w:val="16"/>
        </w:rPr>
        <w:t>.В</w:t>
      </w:r>
      <w:proofErr w:type="gramEnd"/>
      <w:r w:rsidRPr="00A06556">
        <w:rPr>
          <w:sz w:val="16"/>
          <w:szCs w:val="16"/>
        </w:rPr>
        <w:t>ерх-Мильтюши</w:t>
      </w:r>
      <w:proofErr w:type="spellEnd"/>
      <w:r w:rsidRPr="00A06556">
        <w:rPr>
          <w:sz w:val="16"/>
          <w:szCs w:val="16"/>
        </w:rPr>
        <w:t xml:space="preserve">, п. Семеновский, </w:t>
      </w:r>
      <w:proofErr w:type="spellStart"/>
      <w:r w:rsidRPr="00A06556">
        <w:rPr>
          <w:sz w:val="16"/>
          <w:szCs w:val="16"/>
        </w:rPr>
        <w:t>п.Украинка</w:t>
      </w:r>
      <w:proofErr w:type="spellEnd"/>
      <w:r w:rsidRPr="00A06556">
        <w:rPr>
          <w:sz w:val="16"/>
          <w:szCs w:val="16"/>
        </w:rPr>
        <w:t xml:space="preserve">, </w:t>
      </w:r>
      <w:proofErr w:type="spellStart"/>
      <w:r w:rsidRPr="00A06556">
        <w:rPr>
          <w:sz w:val="16"/>
          <w:szCs w:val="16"/>
        </w:rPr>
        <w:t>п.Бобровицкий</w:t>
      </w:r>
      <w:proofErr w:type="spellEnd"/>
      <w:r w:rsidRPr="00A06556">
        <w:rPr>
          <w:sz w:val="16"/>
          <w:szCs w:val="16"/>
        </w:rPr>
        <w:t xml:space="preserve">, </w:t>
      </w:r>
      <w:proofErr w:type="spellStart"/>
      <w:r w:rsidRPr="00A06556">
        <w:rPr>
          <w:sz w:val="16"/>
          <w:szCs w:val="16"/>
        </w:rPr>
        <w:t>с.Куриловка</w:t>
      </w:r>
      <w:proofErr w:type="spellEnd"/>
      <w:r w:rsidRPr="00A06556">
        <w:rPr>
          <w:sz w:val="16"/>
          <w:szCs w:val="16"/>
        </w:rPr>
        <w:t xml:space="preserve">, </w:t>
      </w:r>
      <w:proofErr w:type="spellStart"/>
      <w:r w:rsidRPr="00A06556">
        <w:rPr>
          <w:sz w:val="16"/>
          <w:szCs w:val="16"/>
        </w:rPr>
        <w:t>п.Сибиряк</w:t>
      </w:r>
      <w:proofErr w:type="spellEnd"/>
      <w:r w:rsidRPr="00A06556">
        <w:rPr>
          <w:sz w:val="16"/>
          <w:szCs w:val="16"/>
        </w:rPr>
        <w:t xml:space="preserve"> и прилегающие к ним земли общего пользования, рекреационные зоны, земли, необходимые для развития поселений и другие земли в границах муниципального образования независимо от форм собственности и целевого назначения.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Территория муниципального образования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расположена в юго-восточной части </w:t>
      </w:r>
      <w:proofErr w:type="spellStart"/>
      <w:r w:rsidRPr="00A06556">
        <w:rPr>
          <w:rFonts w:eastAsia="Times New Roman"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района  составляет  41189 га, численность населения  1630  человек.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Центр МО село Верх-</w:t>
      </w:r>
      <w:proofErr w:type="spellStart"/>
      <w:r w:rsidRPr="00A06556">
        <w:rPr>
          <w:rFonts w:eastAsia="Times New Roman"/>
          <w:sz w:val="16"/>
          <w:szCs w:val="16"/>
        </w:rPr>
        <w:t>Мильтюши</w:t>
      </w:r>
      <w:proofErr w:type="spellEnd"/>
      <w:r w:rsidRPr="00A06556">
        <w:rPr>
          <w:rFonts w:eastAsia="Times New Roman"/>
          <w:sz w:val="16"/>
          <w:szCs w:val="16"/>
        </w:rPr>
        <w:t xml:space="preserve">, является центром, расположен на расстоянии 40 км от районного центра </w:t>
      </w:r>
      <w:proofErr w:type="spellStart"/>
      <w:r w:rsidRPr="00A06556">
        <w:rPr>
          <w:rFonts w:eastAsia="Times New Roman"/>
          <w:sz w:val="16"/>
          <w:szCs w:val="16"/>
        </w:rPr>
        <w:t>г</w:t>
      </w:r>
      <w:proofErr w:type="gramStart"/>
      <w:r w:rsidRPr="00A06556">
        <w:rPr>
          <w:rFonts w:eastAsia="Times New Roman"/>
          <w:sz w:val="16"/>
          <w:szCs w:val="16"/>
        </w:rPr>
        <w:t>.Ч</w:t>
      </w:r>
      <w:proofErr w:type="gramEnd"/>
      <w:r w:rsidRPr="00A06556">
        <w:rPr>
          <w:rFonts w:eastAsia="Times New Roman"/>
          <w:sz w:val="16"/>
          <w:szCs w:val="16"/>
        </w:rPr>
        <w:t>ерепаново</w:t>
      </w:r>
      <w:proofErr w:type="spellEnd"/>
      <w:r w:rsidRPr="00A06556">
        <w:rPr>
          <w:rFonts w:eastAsia="Times New Roman"/>
          <w:sz w:val="16"/>
          <w:szCs w:val="16"/>
        </w:rPr>
        <w:t xml:space="preserve"> и железнодорожной станции.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6.1. Экономическое развитие и налоговый потенциал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     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 Экономика  муниципального образования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представлена сельским хозяйством.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  <w:t>Сельское хозяйство – представлено СХПК «</w:t>
      </w:r>
      <w:proofErr w:type="spellStart"/>
      <w:r w:rsidRPr="00A06556">
        <w:rPr>
          <w:rFonts w:eastAsia="Times New Roman"/>
          <w:sz w:val="16"/>
          <w:szCs w:val="16"/>
        </w:rPr>
        <w:t>Мильтюшихинский</w:t>
      </w:r>
      <w:proofErr w:type="spellEnd"/>
      <w:r w:rsidRPr="00A06556">
        <w:rPr>
          <w:rFonts w:eastAsia="Times New Roman"/>
          <w:sz w:val="16"/>
          <w:szCs w:val="16"/>
        </w:rPr>
        <w:t>», СПК «Заря», ЗАО «</w:t>
      </w:r>
      <w:proofErr w:type="spellStart"/>
      <w:r w:rsidRPr="00A06556">
        <w:rPr>
          <w:rFonts w:eastAsia="Times New Roman"/>
          <w:sz w:val="16"/>
          <w:szCs w:val="16"/>
        </w:rPr>
        <w:t>Крутишинское</w:t>
      </w:r>
      <w:proofErr w:type="spellEnd"/>
      <w:r w:rsidRPr="00A06556">
        <w:rPr>
          <w:rFonts w:eastAsia="Times New Roman"/>
          <w:sz w:val="16"/>
          <w:szCs w:val="16"/>
        </w:rPr>
        <w:t>», фермерскими хозяйствами. Важное  место в сельскохозяйственном производстве муниципального образования занимают личные подсобные хозяйства.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Сельскохозяйственное производство  представлено двумя отраслями – растениеводство и животноводство.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 В животноводстве основное направление – животноводство и свиноводство, а также производство молока и мяса.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 В растениеводстве главное направлени</w:t>
      </w:r>
      <w:proofErr w:type="gramStart"/>
      <w:r w:rsidRPr="00A06556">
        <w:rPr>
          <w:rFonts w:eastAsia="Times New Roman"/>
          <w:sz w:val="16"/>
          <w:szCs w:val="16"/>
        </w:rPr>
        <w:t>е-</w:t>
      </w:r>
      <w:proofErr w:type="gramEnd"/>
      <w:r w:rsidRPr="00A06556">
        <w:rPr>
          <w:rFonts w:eastAsia="Times New Roman"/>
          <w:sz w:val="16"/>
          <w:szCs w:val="16"/>
        </w:rPr>
        <w:t xml:space="preserve"> производство зерна и кормовых  культур. Земельные угодья территории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благоприятны для выращивания зерновых, картофеля, сахарной свеклы, льна и кормовых культур. </w:t>
      </w:r>
      <w:proofErr w:type="spellStart"/>
      <w:r w:rsidRPr="00A06556">
        <w:rPr>
          <w:rFonts w:eastAsia="Times New Roman"/>
          <w:sz w:val="16"/>
          <w:szCs w:val="16"/>
        </w:rPr>
        <w:t>Бонитировочный</w:t>
      </w:r>
      <w:proofErr w:type="spellEnd"/>
      <w:r w:rsidRPr="00A06556">
        <w:rPr>
          <w:rFonts w:eastAsia="Times New Roman"/>
          <w:sz w:val="16"/>
          <w:szCs w:val="16"/>
        </w:rPr>
        <w:t xml:space="preserve"> балл высокий 90-92, стоимость одного га пашен достигает до 50-85 тысяч рублей. В структуре посевных площадей главное место занимает зерновые и кормовые культуры, они составляют 46%-48% от площади пашни.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Структура посевных площадей, урожайность и валовые сборы сельскохозяйственных культур показаны в таблицах</w:t>
      </w: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Земельный фонд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661"/>
        <w:gridCol w:w="1651"/>
        <w:gridCol w:w="1668"/>
        <w:gridCol w:w="1669"/>
        <w:gridCol w:w="1818"/>
      </w:tblGrid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Периоды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Общая площадь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Пашня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Сенокосы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Пастбища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Всего сельхозугодий</w:t>
            </w:r>
          </w:p>
        </w:tc>
      </w:tr>
      <w:tr w:rsidR="00A06556" w:rsidRPr="00A06556" w:rsidTr="00453EB8">
        <w:trPr>
          <w:trHeight w:val="407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</w:t>
            </w:r>
          </w:p>
        </w:tc>
      </w:tr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41189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19363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26486</w:t>
            </w:r>
          </w:p>
        </w:tc>
      </w:tr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41189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19363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26486</w:t>
            </w:r>
          </w:p>
        </w:tc>
      </w:tr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41189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19363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26486</w:t>
            </w:r>
          </w:p>
        </w:tc>
      </w:tr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41189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19363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26486</w:t>
            </w:r>
          </w:p>
        </w:tc>
      </w:tr>
      <w:tr w:rsidR="00A06556" w:rsidRPr="00A06556" w:rsidTr="00453EB8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41189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19363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1123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6000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26486</w:t>
            </w:r>
          </w:p>
        </w:tc>
      </w:tr>
    </w:tbl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6.2. Развитие малого предпринимательства</w:t>
      </w:r>
    </w:p>
    <w:p w:rsidR="00A06556" w:rsidRPr="00A06556" w:rsidRDefault="00A06556" w:rsidP="00A06556">
      <w:pPr>
        <w:jc w:val="both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На территории муниципального образования предприятий индивидуальных предпринимателей 5 человек, работающих в сфере торговли. Численность работающих у них  15 человек.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Перспектива развития малого предпринимательства  есть. В основном в сфере переработки молока, мяса. </w:t>
      </w:r>
    </w:p>
    <w:p w:rsidR="00A06556" w:rsidRPr="00A06556" w:rsidRDefault="00A06556" w:rsidP="00A06556">
      <w:pPr>
        <w:jc w:val="both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6.3. Инженерная инфраструктура меж поселенческих территорий.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Общая протяженность автомобильных дорог в пределах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составляет 23,4  км.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Существующая сеть дорог обеспечивает транспортную доступность  к железнодорожным  станциям и районному центру. Дороги все имеют разное покрытие. 23,4 км   дорог оформлены в собственность муниципального образования.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6.4.Развитие социальной сферы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Численность населения 1630 человек, естественный прирост  - 4</w:t>
      </w:r>
      <w:r w:rsidRPr="00A06556">
        <w:rPr>
          <w:rFonts w:eastAsia="Times New Roman"/>
          <w:color w:val="000000"/>
          <w:sz w:val="16"/>
          <w:szCs w:val="16"/>
        </w:rPr>
        <w:t xml:space="preserve"> </w:t>
      </w:r>
      <w:r w:rsidRPr="00A06556">
        <w:rPr>
          <w:rFonts w:eastAsia="Times New Roman"/>
          <w:sz w:val="16"/>
          <w:szCs w:val="16"/>
        </w:rPr>
        <w:t>чел; миграционный прирост + 5;.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Численность  занятых в экономике 945 чел; уровень безработицы составляет 32</w:t>
      </w:r>
      <w:r w:rsidRPr="00A06556">
        <w:rPr>
          <w:rFonts w:eastAsia="Times New Roman"/>
          <w:color w:val="000000"/>
          <w:sz w:val="16"/>
          <w:szCs w:val="16"/>
        </w:rPr>
        <w:t xml:space="preserve"> </w:t>
      </w:r>
      <w:r w:rsidRPr="00A06556">
        <w:rPr>
          <w:rFonts w:eastAsia="Times New Roman"/>
          <w:sz w:val="16"/>
          <w:szCs w:val="16"/>
        </w:rPr>
        <w:t>%.;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Среднедушевые доходы населения: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Средний размер  месячной пенсии всех пенсионеров –12000 руб.;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Среднемесячная заработная плата- 14900 руб.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Сельское хозяйство 10000</w:t>
      </w:r>
      <w:r w:rsidRPr="00A06556">
        <w:rPr>
          <w:rFonts w:eastAsia="Times New Roman"/>
          <w:color w:val="FF0000"/>
          <w:sz w:val="16"/>
          <w:szCs w:val="16"/>
        </w:rPr>
        <w:t xml:space="preserve"> </w:t>
      </w:r>
      <w:r w:rsidRPr="00A06556">
        <w:rPr>
          <w:rFonts w:eastAsia="Times New Roman"/>
          <w:sz w:val="16"/>
          <w:szCs w:val="16"/>
        </w:rPr>
        <w:t>руб.;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Средняя обеспеченность жилой площадью </w:t>
      </w:r>
      <w:r w:rsidRPr="00A06556">
        <w:rPr>
          <w:rFonts w:eastAsia="Times New Roman"/>
          <w:color w:val="000000"/>
          <w:sz w:val="16"/>
          <w:szCs w:val="16"/>
        </w:rPr>
        <w:t xml:space="preserve">10.85 </w:t>
      </w:r>
      <w:proofErr w:type="spellStart"/>
      <w:r w:rsidRPr="00A06556">
        <w:rPr>
          <w:rFonts w:eastAsia="Times New Roman"/>
          <w:sz w:val="16"/>
          <w:szCs w:val="16"/>
        </w:rPr>
        <w:t>кв.м</w:t>
      </w:r>
      <w:proofErr w:type="spellEnd"/>
      <w:r w:rsidRPr="00A06556">
        <w:rPr>
          <w:rFonts w:eastAsia="Times New Roman"/>
          <w:sz w:val="16"/>
          <w:szCs w:val="16"/>
        </w:rPr>
        <w:t>.;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Доля благоустроенного жилья составляет –</w:t>
      </w:r>
      <w:r w:rsidRPr="00A06556">
        <w:rPr>
          <w:rFonts w:eastAsia="Times New Roman"/>
          <w:color w:val="000000"/>
          <w:sz w:val="16"/>
          <w:szCs w:val="16"/>
        </w:rPr>
        <w:t>30</w:t>
      </w:r>
      <w:r w:rsidRPr="00A06556">
        <w:rPr>
          <w:rFonts w:eastAsia="Times New Roman"/>
          <w:color w:val="FF0000"/>
          <w:sz w:val="16"/>
          <w:szCs w:val="16"/>
        </w:rPr>
        <w:t xml:space="preserve"> </w:t>
      </w:r>
      <w:r w:rsidRPr="00A06556">
        <w:rPr>
          <w:rFonts w:eastAsia="Times New Roman"/>
          <w:sz w:val="16"/>
          <w:szCs w:val="16"/>
        </w:rPr>
        <w:t>%;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Уровень благоустройства детских дошкольных учреждений, школ, ФАП  составляет 100%. (полностью обеспечены   холодным и горячим водоснабжением, канализацией).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Объекты  социально-культурного  назначения не строились.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6.6.Бюджет и бюджетная обеспеченность</w:t>
      </w: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color w:val="000000"/>
          <w:sz w:val="16"/>
          <w:szCs w:val="16"/>
        </w:rPr>
        <w:t xml:space="preserve">      Принять </w:t>
      </w:r>
      <w:r w:rsidRPr="00A06556">
        <w:rPr>
          <w:rFonts w:eastAsia="Times New Roman"/>
          <w:sz w:val="16"/>
          <w:szCs w:val="16"/>
        </w:rPr>
        <w:t>бюджет  Администрации Верх-</w:t>
      </w:r>
      <w:proofErr w:type="spellStart"/>
      <w:r w:rsidRPr="00A06556">
        <w:rPr>
          <w:rFonts w:eastAsia="Times New Roman"/>
          <w:sz w:val="16"/>
          <w:szCs w:val="16"/>
        </w:rPr>
        <w:t>Мльтюшинского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сельсовета: на очередной  2022 год по доходам в сумме  18731,5 </w:t>
      </w:r>
      <w:proofErr w:type="spellStart"/>
      <w:r w:rsidRPr="00A06556">
        <w:rPr>
          <w:rFonts w:eastAsia="Times New Roman"/>
          <w:sz w:val="16"/>
          <w:szCs w:val="16"/>
        </w:rPr>
        <w:t>тыс</w:t>
      </w:r>
      <w:proofErr w:type="gramStart"/>
      <w:r w:rsidRPr="00A06556">
        <w:rPr>
          <w:rFonts w:eastAsia="Times New Roman"/>
          <w:sz w:val="16"/>
          <w:szCs w:val="16"/>
        </w:rPr>
        <w:t>.р</w:t>
      </w:r>
      <w:proofErr w:type="gramEnd"/>
      <w:r w:rsidRPr="00A06556">
        <w:rPr>
          <w:rFonts w:eastAsia="Times New Roman"/>
          <w:sz w:val="16"/>
          <w:szCs w:val="16"/>
        </w:rPr>
        <w:t>уб</w:t>
      </w:r>
      <w:proofErr w:type="spellEnd"/>
      <w:r w:rsidRPr="00A06556">
        <w:rPr>
          <w:rFonts w:eastAsia="Times New Roman"/>
          <w:sz w:val="16"/>
          <w:szCs w:val="16"/>
        </w:rPr>
        <w:t>.. рублей и по расходам в сумме   7698,2 тыс. рублей; на плановый период 2023-2025 года по доходам в сумме 22349,4 тыс. рублей и по расходам в сумме  10486,2 тыс. рублей; В течени</w:t>
      </w:r>
      <w:proofErr w:type="gramStart"/>
      <w:r w:rsidRPr="00A06556">
        <w:rPr>
          <w:rFonts w:eastAsia="Times New Roman"/>
          <w:sz w:val="16"/>
          <w:szCs w:val="16"/>
        </w:rPr>
        <w:t>и</w:t>
      </w:r>
      <w:proofErr w:type="gramEnd"/>
      <w:r w:rsidRPr="00A06556">
        <w:rPr>
          <w:rFonts w:eastAsia="Times New Roman"/>
          <w:sz w:val="16"/>
          <w:szCs w:val="16"/>
        </w:rPr>
        <w:t xml:space="preserve"> прогнозируемого периода структура доходов бюджета изменится . Сохранятся положительные тенденции  роста объем поступлений налога на доходы физических лиц, что связано  с ростом уровня оплаты труда, в бюджетной сфере. Практически стабильными останутся поступления налога на имущество физических лиц, неналоговых доходов бюджета территории.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Кроме закрепленных источников доходов, администрация муниципального образования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предусматривает возможность привлечения кредитов в коммерческих банках, для использования в качестве  </w:t>
      </w:r>
      <w:proofErr w:type="gramStart"/>
      <w:r w:rsidRPr="00A06556">
        <w:rPr>
          <w:rFonts w:eastAsia="Times New Roman"/>
          <w:sz w:val="16"/>
          <w:szCs w:val="16"/>
        </w:rPr>
        <w:t>источника   покрытия  дефицита бюджета  территории</w:t>
      </w:r>
      <w:proofErr w:type="gramEnd"/>
      <w:r w:rsidRPr="00A06556">
        <w:rPr>
          <w:rFonts w:eastAsia="Times New Roman"/>
          <w:sz w:val="16"/>
          <w:szCs w:val="16"/>
        </w:rPr>
        <w:t>. Значительными темпами будут расти в течение планируемого периода поступления  от других уровней бюджетной системы Российской Федерации, в плановом периоде планируется  выделение средств из бюджета Новосибирской области на решение вопросов благоустройства и развития коммунальной инфраструктуры.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Освоение данных средств возможно только при условии выполнение ряда обязательных требований установленных Федеральным законодательством и одним из основных требований является наличие на территории поселения действующих ТСЖ и долевое участие собственников жилья в финансировании  ремонтных работ.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В целом запланированные объемы поступлений в бюджет территории муниципального образования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сельсовета, не в состоянии обеспечить все  потребности поселения  в средствах необходимых для  решения вопросов стоящих перед  администрацией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сельсовета.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Так  в планируемых  расходах  на 2023-2025 г. г. отсутствуют денежные средства  на  расходы  связанные с  оформлением  муниципальной  собственности  по жилому фонду,  земельному фонду, не в полном объеме включены расходы, по уличному освещению, в 2023-2025 </w:t>
      </w:r>
      <w:proofErr w:type="spellStart"/>
      <w:proofErr w:type="gramStart"/>
      <w:r w:rsidRPr="00A06556">
        <w:rPr>
          <w:rFonts w:eastAsia="Times New Roman"/>
          <w:sz w:val="16"/>
          <w:szCs w:val="16"/>
        </w:rPr>
        <w:t>гг</w:t>
      </w:r>
      <w:proofErr w:type="spellEnd"/>
      <w:proofErr w:type="gramEnd"/>
      <w:r w:rsidRPr="00A06556">
        <w:rPr>
          <w:rFonts w:eastAsia="Times New Roman"/>
          <w:sz w:val="16"/>
          <w:szCs w:val="16"/>
        </w:rPr>
        <w:t xml:space="preserve"> отсутствуют  расходы на ремонт муниципального жилья, частично включены расходы  по коммунальной сфере ЖКХ.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Это связано с необходимостью  поддержания высокого уровня благоустройства, восстановлением системы  освещения улиц,  очистки улиц от снега, содержанием объектов  благоустройства и коммунального назначения.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</w:t>
      </w:r>
      <w:r w:rsidRPr="00A06556">
        <w:rPr>
          <w:rFonts w:eastAsia="Times New Roman"/>
          <w:sz w:val="16"/>
          <w:szCs w:val="16"/>
        </w:rPr>
        <w:tab/>
        <w:t>Для  предупреждения и ликвидации  последствий чрезвычайных ситуаций создан фонд ЧС, в состав которого включены средства на решение следующих вопросов, это профилактика терроризма и экстремизма, предупреждение и ликвидация  чрезвычайных ситуаций, обеспечение мер противопожарной безопасности, гражданской обороне и мобилизационной подготовке муниципальных предприятий и учреждений.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</w:t>
      </w: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6.7. Целевые показатели социально-экономического развития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1"/>
        <w:gridCol w:w="2437"/>
        <w:gridCol w:w="1190"/>
      </w:tblGrid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Показатели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Единица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Значение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Численность населения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Тыс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.ч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ел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1,6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Прирост + (убыль) населения с учетом миграции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Чел. 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Сокращение уровня безработицы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36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>Удельный вес детей в возрасте 7-15 лет  обучающихся в общеобразовательных школах от общей численности детей данной возрастной категории.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Удельный вес учеников, обучающихся во 2 смену.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Доля учреждений образования, оборудованных: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водопроводом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горячим водоснабжением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сливной канализацией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детей, воспитывающихся в приемных семьях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семьях опекунов (попечителей)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Чел.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FF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</w:tr>
      <w:tr w:rsidR="00A06556" w:rsidRPr="00A06556" w:rsidTr="00453EB8">
        <w:trPr>
          <w:trHeight w:val="14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Охват взрослого населения диспансерным наблюдением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Сокращение уровня детской смертности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547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Сокращение  уровня первичной заболеваемости инфекционными болезнями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Сокращение уровня заболеваемости  прочими болезнями.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66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Доля учреждений здравоохранения, оборудованных: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Водопроводом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Горячим водоснабжением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Сливной канализацией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562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Сокращение количества граждан, состоящих в очереди на получение социального жилья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Чел.,%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Ввод в эксплуатацию социального жилья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-</w:t>
            </w:r>
          </w:p>
        </w:tc>
      </w:tr>
      <w:tr w:rsidR="00A06556" w:rsidRPr="00A06556" w:rsidTr="00453EB8">
        <w:trPr>
          <w:trHeight w:val="547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</w:tr>
      <w:tr w:rsidR="00A06556" w:rsidRPr="00A06556" w:rsidTr="00453EB8">
        <w:trPr>
          <w:trHeight w:val="1125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Стоимость жилищно-коммунальных услуг: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Отопление – 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Водоснабжения -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Водоотведения -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Руб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/м</w:t>
            </w:r>
            <w:proofErr w:type="gramStart"/>
            <w:r w:rsidRPr="00A06556">
              <w:rPr>
                <w:rFonts w:eastAsia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, м</w:t>
            </w:r>
            <w:r w:rsidRPr="00A06556">
              <w:rPr>
                <w:rFonts w:eastAsia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2032,25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25,55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140</w:t>
            </w:r>
          </w:p>
        </w:tc>
      </w:tr>
      <w:tr w:rsidR="00A06556" w:rsidRPr="00A06556" w:rsidTr="00453EB8">
        <w:trPr>
          <w:trHeight w:val="836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 от общего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количества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Доля жилья, оборудованного: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газом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водопроводом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95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сливной канализацией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85</w:t>
            </w:r>
          </w:p>
        </w:tc>
      </w:tr>
      <w:tr w:rsidR="00A06556" w:rsidRPr="00A06556" w:rsidTr="00453EB8">
        <w:trPr>
          <w:trHeight w:val="547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Удельный вес освещенных улиц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 от общей протяженности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A06556" w:rsidRPr="00A06556" w:rsidTr="00453EB8">
        <w:trPr>
          <w:trHeight w:val="562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Обеспеченность  транспортными средствами общего пользования на 1000 человек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547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Строительство меж поселенческих автомобильных дорог общего пользования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нет</w:t>
            </w:r>
          </w:p>
        </w:tc>
      </w:tr>
      <w:tr w:rsidR="00A06556" w:rsidRPr="00A06556" w:rsidTr="00453EB8">
        <w:trPr>
          <w:trHeight w:val="562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Обеспеченность населения    домашними телефонами на 100 жителей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Охват населенных пунктов сетью мобильной связи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</w:tr>
      <w:tr w:rsidR="00A06556" w:rsidRPr="00A06556" w:rsidTr="00453EB8">
        <w:trPr>
          <w:trHeight w:val="274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Уровень бюджетной обеспеченности на душу населения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Рублей.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2123,02</w:t>
            </w:r>
          </w:p>
        </w:tc>
      </w:tr>
    </w:tbl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плана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b/>
          <w:sz w:val="16"/>
          <w:szCs w:val="16"/>
        </w:rPr>
      </w:pPr>
    </w:p>
    <w:tbl>
      <w:tblPr>
        <w:tblW w:w="977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905"/>
        <w:gridCol w:w="1057"/>
        <w:gridCol w:w="1321"/>
        <w:gridCol w:w="1585"/>
        <w:gridCol w:w="2246"/>
      </w:tblGrid>
      <w:tr w:rsidR="00A06556" w:rsidRPr="00A06556" w:rsidTr="00453EB8">
        <w:trPr>
          <w:trHeight w:val="11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  <w:trHeight w:val="27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Повышение уровня занятости населения</w:t>
            </w:r>
          </w:p>
        </w:tc>
      </w:tr>
      <w:tr w:rsidR="00A06556" w:rsidRPr="00A06556" w:rsidTr="00453EB8">
        <w:trPr>
          <w:trHeight w:val="194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Продолжить работу по заключению  трудовых договоров между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работодателями-физическими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лицами и работниками, заключить не менее 60 договоров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Рост занятости населения, легализация доходов физических лиц.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Руководители 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предприятий</w:t>
            </w:r>
          </w:p>
        </w:tc>
      </w:tr>
      <w:tr w:rsidR="00A06556" w:rsidRPr="00A06556" w:rsidTr="00453EB8">
        <w:trPr>
          <w:cantSplit/>
          <w:trHeight w:val="27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9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Повышение заработной платы работников бюджетной и внебюджетной сфер</w:t>
            </w:r>
          </w:p>
        </w:tc>
      </w:tr>
      <w:tr w:rsidR="00A06556" w:rsidRPr="00A06556" w:rsidTr="00453EB8">
        <w:trPr>
          <w:trHeight w:val="19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Заключить  отраслевое соглашение в ЖКХ и здравоохранении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Обеспечение роста заработной платы и соблюдение социальных гарантий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Руководители 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предприятий</w:t>
            </w:r>
          </w:p>
        </w:tc>
      </w:tr>
      <w:tr w:rsidR="00A06556" w:rsidRPr="00A06556" w:rsidTr="00453EB8">
        <w:trPr>
          <w:trHeight w:val="194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Заключить  соглашение  между администрацией, работодателями и профсоюзами на 2021-2023 годы.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первом полугодии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повышение размера заработной платы и соблюдения социальных гарантий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МО работодатели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профсоюзы</w:t>
            </w:r>
          </w:p>
        </w:tc>
      </w:tr>
    </w:tbl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bookmarkStart w:id="52" w:name="R231"/>
      <w:bookmarkEnd w:id="52"/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7. СОЦИАЛЬНАЯ ЗАЩИТА НАСЕЛЕНИЯ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Задачи:</w:t>
      </w:r>
    </w:p>
    <w:p w:rsidR="00A06556" w:rsidRPr="00A06556" w:rsidRDefault="00A06556" w:rsidP="00A06556">
      <w:pPr>
        <w:widowControl w:val="0"/>
        <w:ind w:left="709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-Совершенствование системы социальной защиты, оказание помощи реально нуждающимся гражданам МО.</w:t>
      </w:r>
    </w:p>
    <w:p w:rsidR="00A06556" w:rsidRPr="00A06556" w:rsidRDefault="00A06556" w:rsidP="00A06556">
      <w:pPr>
        <w:widowControl w:val="0"/>
        <w:ind w:left="709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-Развитие системы социальной защиты семьи и детей.</w:t>
      </w:r>
    </w:p>
    <w:p w:rsidR="00A06556" w:rsidRPr="00A06556" w:rsidRDefault="00A06556" w:rsidP="00A06556">
      <w:pPr>
        <w:widowControl w:val="0"/>
        <w:ind w:left="709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-Развитие системы  социальной защиты пожилых граждан и инвалидов.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992"/>
        <w:gridCol w:w="850"/>
        <w:gridCol w:w="709"/>
        <w:gridCol w:w="709"/>
      </w:tblGrid>
      <w:tr w:rsidR="00A06556" w:rsidRPr="00A06556" w:rsidTr="00453EB8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spacing w:before="240" w:after="60"/>
              <w:outlineLvl w:val="8"/>
              <w:rPr>
                <w:sz w:val="16"/>
                <w:szCs w:val="16"/>
              </w:rPr>
            </w:pPr>
            <w:r w:rsidRPr="00A06556">
              <w:rPr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</w:t>
            </w:r>
            <w:proofErr w:type="gramStart"/>
            <w:r w:rsidRPr="00A06556">
              <w:rPr>
                <w:rFonts w:eastAsia="Times New Roman"/>
                <w:color w:val="000000"/>
                <w:sz w:val="16"/>
                <w:szCs w:val="16"/>
              </w:rPr>
              <w:t>.и</w:t>
            </w:r>
            <w:proofErr w:type="gramEnd"/>
            <w:r w:rsidRPr="00A06556">
              <w:rPr>
                <w:rFonts w:eastAsia="Times New Roman"/>
                <w:color w:val="000000"/>
                <w:sz w:val="16"/>
                <w:szCs w:val="16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 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 г.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</w:tr>
      <w:tr w:rsidR="00A06556" w:rsidRPr="00A06556" w:rsidTr="00453EB8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2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Оказание адресной помощи малообеспеченным  категориям населения Искровского сельсовета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руб. на 1 чел. в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</w:tr>
      <w:tr w:rsidR="00A06556" w:rsidRPr="00A06556" w:rsidTr="00453EB8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2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Численность семейно-воспитательных групп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06556" w:rsidRPr="00A06556" w:rsidTr="00453EB8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2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Численность детей из семей группы риска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50</w:t>
            </w:r>
          </w:p>
        </w:tc>
      </w:tr>
      <w:tr w:rsidR="00A06556" w:rsidRPr="00A06556" w:rsidTr="00453EB8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2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Оздоровление, летний отдых и досуг детей из социально незащищенных семей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</w:tr>
    </w:tbl>
    <w:p w:rsidR="00A06556" w:rsidRPr="00A06556" w:rsidRDefault="00A06556" w:rsidP="00A06556">
      <w:pPr>
        <w:widowControl w:val="0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плана</w:t>
      </w:r>
    </w:p>
    <w:tbl>
      <w:tblPr>
        <w:tblW w:w="97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423"/>
        <w:gridCol w:w="1053"/>
        <w:gridCol w:w="1317"/>
        <w:gridCol w:w="1580"/>
        <w:gridCol w:w="1889"/>
      </w:tblGrid>
      <w:tr w:rsidR="00A06556" w:rsidRPr="00A06556" w:rsidTr="00453EB8">
        <w:trPr>
          <w:trHeight w:val="1097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  <w:trHeight w:val="548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Совершенствование системы социальной защиты населения, оказание помощи реально нуждающимся гражданам</w:t>
            </w:r>
          </w:p>
        </w:tc>
      </w:tr>
      <w:tr w:rsidR="00A06556" w:rsidRPr="00A06556" w:rsidTr="00453EB8">
        <w:trPr>
          <w:trHeight w:val="815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Оказание социальной помощи  остронуждающимся  малоимущим гражданам, оказавшимся в трудной жизненной ситуации</w:t>
            </w:r>
          </w:p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</w:p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В </w:t>
            </w:r>
            <w:proofErr w:type="spellStart"/>
            <w:proofErr w:type="gramStart"/>
            <w:r w:rsidRPr="00A06556">
              <w:rPr>
                <w:rFonts w:eastAsia="Times New Roman"/>
                <w:sz w:val="16"/>
                <w:szCs w:val="16"/>
              </w:rPr>
              <w:t>тече-ние</w:t>
            </w:r>
            <w:proofErr w:type="spellEnd"/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Соц. защита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 заявления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Поддержание уровня жизни малоимущих граждан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УСЗН</w:t>
            </w:r>
          </w:p>
        </w:tc>
      </w:tr>
      <w:tr w:rsidR="00A06556" w:rsidRPr="00A06556" w:rsidTr="00453EB8">
        <w:trPr>
          <w:trHeight w:val="1364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Открытие  отделения  срочной социальной помощи  на дому  при КЦ СОН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Улучшение  условий проживания пожилых граждан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УСЗН,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КЦ СОН</w:t>
            </w:r>
          </w:p>
        </w:tc>
      </w:tr>
    </w:tbl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  <w:bookmarkStart w:id="53" w:name="R232"/>
      <w:bookmarkEnd w:id="53"/>
    </w:p>
    <w:p w:rsidR="00A06556" w:rsidRPr="00A06556" w:rsidRDefault="00A06556" w:rsidP="00A06556">
      <w:pPr>
        <w:tabs>
          <w:tab w:val="left" w:pos="708"/>
        </w:tabs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8. ЗДРАВООХРАНЕНИЕ И ЛЕКАРСТВЕННОЕ ОБЕСПЕЧЕНИЕ</w:t>
      </w:r>
    </w:p>
    <w:p w:rsidR="00A06556" w:rsidRPr="00A06556" w:rsidRDefault="00A06556" w:rsidP="00A06556">
      <w:pPr>
        <w:ind w:firstLine="709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numPr>
          <w:ilvl w:val="0"/>
          <w:numId w:val="31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Создание эффективной базы по предупреждению заболеваний угрожающих  репродуктивному здоровью, здоровью матерей и детей, заболеваний приводящих к преждевременной  смертности и инвалидности, заболеваний  представляющих социальную опасность</w:t>
      </w:r>
    </w:p>
    <w:p w:rsidR="00A06556" w:rsidRPr="00A06556" w:rsidRDefault="00A06556" w:rsidP="00A06556">
      <w:pPr>
        <w:ind w:left="106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( наркомания). </w:t>
      </w:r>
    </w:p>
    <w:p w:rsidR="00A06556" w:rsidRPr="00A06556" w:rsidRDefault="00A06556" w:rsidP="00A06556">
      <w:pPr>
        <w:numPr>
          <w:ilvl w:val="0"/>
          <w:numId w:val="31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Укомплектованность и повышение  профессионального уровня</w:t>
      </w:r>
    </w:p>
    <w:p w:rsidR="00A06556" w:rsidRPr="00A06556" w:rsidRDefault="00A06556" w:rsidP="00A06556">
      <w:pPr>
        <w:ind w:left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медицинского персонала, улучшение условий труда  медицинских</w:t>
      </w:r>
    </w:p>
    <w:p w:rsidR="00A06556" w:rsidRPr="00A06556" w:rsidRDefault="00A06556" w:rsidP="00A06556">
      <w:pPr>
        <w:ind w:left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работников </w:t>
      </w:r>
    </w:p>
    <w:p w:rsidR="00A06556" w:rsidRPr="00A06556" w:rsidRDefault="00A06556" w:rsidP="00A06556">
      <w:pPr>
        <w:ind w:left="709"/>
        <w:jc w:val="both"/>
        <w:rPr>
          <w:rFonts w:eastAsia="Times New Roman"/>
          <w:sz w:val="16"/>
          <w:szCs w:val="16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021"/>
        <w:gridCol w:w="640"/>
        <w:gridCol w:w="862"/>
        <w:gridCol w:w="709"/>
      </w:tblGrid>
      <w:tr w:rsidR="00A06556" w:rsidRPr="00A06556" w:rsidTr="00453EB8">
        <w:trPr>
          <w:trHeight w:val="284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 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 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учреждений здравоохранения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том числе:</w:t>
            </w:r>
          </w:p>
          <w:p w:rsidR="00A06556" w:rsidRPr="00A06556" w:rsidRDefault="00A06556" w:rsidP="00A06556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ФАПов</w:t>
            </w:r>
            <w:proofErr w:type="spellEnd"/>
          </w:p>
          <w:p w:rsidR="00A06556" w:rsidRPr="00A06556" w:rsidRDefault="00A06556" w:rsidP="00A06556">
            <w:pPr>
              <w:numPr>
                <w:ilvl w:val="0"/>
                <w:numId w:val="35"/>
              </w:numPr>
              <w:tabs>
                <w:tab w:val="left" w:pos="360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прочих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A06556" w:rsidRPr="00A06556" w:rsidRDefault="00A06556" w:rsidP="00A06556">
      <w:pPr>
        <w:widowControl w:val="0"/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bookmarkStart w:id="54" w:name="R233"/>
      <w:bookmarkEnd w:id="54"/>
      <w:r w:rsidRPr="00A06556">
        <w:rPr>
          <w:rFonts w:eastAsia="Times New Roman"/>
          <w:sz w:val="16"/>
          <w:szCs w:val="16"/>
        </w:rPr>
        <w:t xml:space="preserve">9. </w:t>
      </w:r>
      <w:r w:rsidRPr="00A06556">
        <w:rPr>
          <w:rFonts w:eastAsia="Times New Roman"/>
          <w:caps/>
          <w:sz w:val="16"/>
          <w:szCs w:val="16"/>
        </w:rPr>
        <w:t>образование</w:t>
      </w:r>
    </w:p>
    <w:p w:rsidR="00A06556" w:rsidRPr="00A06556" w:rsidRDefault="00A06556" w:rsidP="00A06556">
      <w:pPr>
        <w:widowControl w:val="0"/>
        <w:ind w:firstLine="709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-Совершенствование  образовательных программ, повышение качества образования через  внедрение  в образовательный процесс  новых педагогических  технологий, опирающихся на современные  телекоммуникационные возможности (проведение компьютеризации всех школ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сельсовета).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-Создание условий  для организации  учебно-воспитательного процесса, развитие и укрепление  учебно-материальной базы всех образовательных учреждений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сельсовета.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-Профилактика безнадзорности, подростковой преступности, наркомании. 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-Воспитание  патриотизма, гражданственности, повышение  нравственности подрастающего поколения.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-Исполнение общеобразовательными  учреждениями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 сельсовета  нормативно-правовых актов закрепляющих права детей на бесплатное основное образование.</w:t>
      </w:r>
    </w:p>
    <w:p w:rsidR="00A06556" w:rsidRPr="00A06556" w:rsidRDefault="00A06556" w:rsidP="00A06556">
      <w:pPr>
        <w:widowControl w:val="0"/>
        <w:numPr>
          <w:ilvl w:val="0"/>
          <w:numId w:val="35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Обеспечение подготовки  рабочих кадров в учреждениях начального профессионального образования только по профессиям, востребованным  предприятиями МО и района.</w:t>
      </w:r>
    </w:p>
    <w:p w:rsidR="00A06556" w:rsidRPr="00A06556" w:rsidRDefault="00A06556" w:rsidP="00A06556">
      <w:pPr>
        <w:widowControl w:val="0"/>
        <w:numPr>
          <w:ilvl w:val="0"/>
          <w:numId w:val="35"/>
        </w:num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Повышение качества профессиональной подготовки выпускников в убеждениях начальной профессиональной подготовки.</w:t>
      </w:r>
    </w:p>
    <w:p w:rsidR="00A06556" w:rsidRPr="00A06556" w:rsidRDefault="00A06556" w:rsidP="00A06556">
      <w:pPr>
        <w:widowControl w:val="0"/>
        <w:rPr>
          <w:rFonts w:eastAsia="Times New Roman"/>
          <w:caps/>
          <w:sz w:val="16"/>
          <w:szCs w:val="16"/>
        </w:rPr>
      </w:pPr>
    </w:p>
    <w:p w:rsidR="00A06556" w:rsidRPr="00A06556" w:rsidRDefault="00A06556" w:rsidP="00A06556">
      <w:pPr>
        <w:widowControl w:val="0"/>
        <w:ind w:firstLine="709"/>
        <w:jc w:val="center"/>
        <w:rPr>
          <w:rFonts w:eastAsia="Times New Roman"/>
          <w:caps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</w:t>
      </w:r>
      <w:r w:rsidRPr="00A06556">
        <w:rPr>
          <w:rFonts w:eastAsia="Times New Roman"/>
          <w:caps/>
          <w:sz w:val="16"/>
          <w:szCs w:val="16"/>
        </w:rPr>
        <w:t>Общее образование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794"/>
        <w:gridCol w:w="720"/>
        <w:gridCol w:w="613"/>
        <w:gridCol w:w="613"/>
      </w:tblGrid>
      <w:tr w:rsidR="00A06556" w:rsidRPr="00A06556" w:rsidTr="00453EB8"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keepNext/>
              <w:spacing w:before="240" w:after="60"/>
              <w:outlineLvl w:val="3"/>
              <w:rPr>
                <w:b/>
                <w:bCs/>
                <w:sz w:val="16"/>
                <w:szCs w:val="16"/>
              </w:rPr>
            </w:pPr>
            <w:r w:rsidRPr="00A06556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2023 .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дошкольных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06556" w:rsidRPr="00A06556" w:rsidTr="00453EB8">
        <w:trPr>
          <w:cantSplit/>
          <w:trHeight w:val="91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учреждений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Численность детей в учреждениях дошкольного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Численность детей в учреждениях общего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201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Количество компьютеров в учреждениях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Автобусный парк, задействованный в подвозе школьников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 транспорта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Профессиональная переподготовка, повышение квалификации педагогов и управленческих кадров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</w:tr>
      <w:tr w:rsidR="00A06556" w:rsidRPr="00A06556" w:rsidTr="00453EB8">
        <w:trPr>
          <w:trHeight w:val="40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Обеспеченность учащихся педагогическими работниками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на 1  ученика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0.2</w:t>
            </w:r>
          </w:p>
        </w:tc>
      </w:tr>
    </w:tbl>
    <w:p w:rsidR="00A06556" w:rsidRPr="00A06556" w:rsidRDefault="00A06556" w:rsidP="00A06556">
      <w:pPr>
        <w:spacing w:after="120"/>
        <w:rPr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плана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1418"/>
        <w:gridCol w:w="1701"/>
        <w:gridCol w:w="1843"/>
      </w:tblGrid>
      <w:tr w:rsidR="00A06556" w:rsidRPr="00A06556" w:rsidTr="00453EB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Укрепление материально-технической базы учреждений образования и общественного воспитания для обеспечения непрерывного и качественного образовательного процесса</w:t>
            </w:r>
          </w:p>
        </w:tc>
      </w:tr>
      <w:tr w:rsidR="00A06556" w:rsidRPr="00A06556" w:rsidTr="00453EB8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Выполнить текущие ремонтные 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в течение </w:t>
            </w:r>
            <w:r w:rsidRPr="00A06556">
              <w:rPr>
                <w:rFonts w:eastAsia="Times New Roman"/>
                <w:sz w:val="16"/>
                <w:szCs w:val="16"/>
              </w:rPr>
              <w:lastRenderedPageBreak/>
              <w:t>лета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 xml:space="preserve">Районный </w:t>
            </w:r>
            <w:r w:rsidRPr="00A06556">
              <w:rPr>
                <w:rFonts w:eastAsia="Times New Roman"/>
                <w:sz w:val="16"/>
                <w:szCs w:val="16"/>
              </w:rPr>
              <w:lastRenderedPageBreak/>
              <w:t>бюджет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 xml:space="preserve">Улучшение условий </w:t>
            </w:r>
            <w:r w:rsidRPr="00A06556">
              <w:rPr>
                <w:rFonts w:eastAsia="Times New Roman"/>
                <w:sz w:val="16"/>
                <w:szCs w:val="16"/>
              </w:rPr>
              <w:lastRenderedPageBreak/>
              <w:t>в школах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lastRenderedPageBreak/>
              <w:t>УО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A06556" w:rsidRPr="00A06556" w:rsidRDefault="00A06556" w:rsidP="00A06556">
      <w:pPr>
        <w:jc w:val="center"/>
        <w:rPr>
          <w:rFonts w:eastAsia="Times New Roman"/>
          <w:b/>
          <w:color w:val="0000FF"/>
          <w:sz w:val="16"/>
          <w:szCs w:val="16"/>
        </w:rPr>
      </w:pPr>
      <w:bookmarkStart w:id="55" w:name="R234"/>
      <w:bookmarkStart w:id="56" w:name="_Hlt508970746"/>
      <w:bookmarkEnd w:id="55"/>
      <w:bookmarkEnd w:id="56"/>
    </w:p>
    <w:p w:rsidR="00A06556" w:rsidRPr="00A06556" w:rsidRDefault="00A06556" w:rsidP="00A06556">
      <w:pPr>
        <w:widowControl w:val="0"/>
        <w:jc w:val="both"/>
        <w:rPr>
          <w:rFonts w:eastAsia="Times New Roman"/>
          <w:sz w:val="16"/>
          <w:szCs w:val="16"/>
        </w:rPr>
      </w:pPr>
      <w:bookmarkStart w:id="57" w:name="R236"/>
      <w:bookmarkEnd w:id="57"/>
      <w:r w:rsidRPr="00A06556">
        <w:rPr>
          <w:rFonts w:eastAsia="Times New Roman"/>
          <w:sz w:val="16"/>
          <w:szCs w:val="16"/>
        </w:rPr>
        <w:t xml:space="preserve">10. КУЛЬТУРА 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-Обеспечение поддержки  мер по развитию  творчества, участия жителей района   в культурной деятельности.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- Организация и проведение культурно-массовых мероприятий в населенных пунктах МО, участие в районных смотрах, конкурсах, фестивалях.</w:t>
      </w:r>
    </w:p>
    <w:p w:rsidR="00A06556" w:rsidRPr="00A06556" w:rsidRDefault="00A06556" w:rsidP="00A06556">
      <w:pPr>
        <w:widowControl w:val="0"/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  Укрепление материально-технической базы  учреждений культуры МО, за счет приобретения музыкальных инструментов.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22"/>
        <w:gridCol w:w="659"/>
        <w:gridCol w:w="617"/>
        <w:gridCol w:w="708"/>
      </w:tblGrid>
      <w:tr w:rsidR="00A06556" w:rsidRPr="00A06556" w:rsidTr="00453EB8">
        <w:trPr>
          <w:trHeight w:val="29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spacing w:before="240" w:after="60"/>
              <w:outlineLvl w:val="4"/>
              <w:rPr>
                <w:bCs/>
                <w:i/>
                <w:iCs/>
                <w:sz w:val="16"/>
                <w:szCs w:val="16"/>
              </w:rPr>
            </w:pPr>
            <w:r w:rsidRPr="00A06556">
              <w:rPr>
                <w:bCs/>
                <w:i/>
                <w:iCs/>
                <w:sz w:val="16"/>
                <w:szCs w:val="16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2022г.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2023</w:t>
            </w:r>
          </w:p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2024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2025</w:t>
            </w:r>
          </w:p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план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Количество домов культуры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Количество клубов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Число участников в клубных формированиях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425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Количество  библиотек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Число книговыдач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тыс. экз.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4152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4152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4152</w:t>
            </w:r>
          </w:p>
        </w:tc>
      </w:tr>
      <w:tr w:rsidR="00A06556" w:rsidRPr="00A06556" w:rsidTr="00453EB8">
        <w:trPr>
          <w:trHeight w:val="405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Количество музеев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плана</w:t>
      </w:r>
    </w:p>
    <w:tbl>
      <w:tblPr>
        <w:tblW w:w="97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307"/>
        <w:gridCol w:w="1103"/>
        <w:gridCol w:w="1379"/>
        <w:gridCol w:w="1654"/>
        <w:gridCol w:w="1929"/>
      </w:tblGrid>
      <w:tr w:rsidR="00A06556" w:rsidRPr="00A06556" w:rsidTr="00453EB8">
        <w:trPr>
          <w:trHeight w:val="102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  <w:trHeight w:val="52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9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Обеспечение поддержки и создание условий для развития учреждений культуры и их деятельности</w:t>
            </w:r>
          </w:p>
        </w:tc>
      </w:tr>
      <w:tr w:rsidR="00A06556" w:rsidRPr="00A06556" w:rsidTr="00453EB8">
        <w:trPr>
          <w:cantSplit/>
          <w:trHeight w:val="77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4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Обеспечить проведение в 2020 году не менее 10 культурных мероприятий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Культурное развитие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Работники ДК и клубов</w:t>
            </w:r>
          </w:p>
        </w:tc>
      </w:tr>
    </w:tbl>
    <w:p w:rsidR="00A06556" w:rsidRPr="00A06556" w:rsidRDefault="00A06556" w:rsidP="00A06556">
      <w:pPr>
        <w:widowControl w:val="0"/>
        <w:spacing w:before="240" w:after="60"/>
        <w:jc w:val="center"/>
        <w:outlineLvl w:val="5"/>
        <w:rPr>
          <w:rFonts w:eastAsia="Times New Roman"/>
          <w:bCs/>
          <w:sz w:val="16"/>
          <w:szCs w:val="16"/>
        </w:rPr>
      </w:pPr>
      <w:bookmarkStart w:id="58" w:name="R237"/>
      <w:bookmarkEnd w:id="58"/>
      <w:r w:rsidRPr="00A06556">
        <w:rPr>
          <w:rFonts w:eastAsia="Times New Roman"/>
          <w:bCs/>
          <w:sz w:val="16"/>
          <w:szCs w:val="16"/>
        </w:rPr>
        <w:t>11. МОЛОДЕЖНАЯ  ПОЛИТИКА</w:t>
      </w:r>
    </w:p>
    <w:p w:rsidR="00A06556" w:rsidRPr="00A06556" w:rsidRDefault="00A06556" w:rsidP="00A06556">
      <w:pPr>
        <w:ind w:firstLine="709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-Повышение уровня жизни молодежи путем вовлечения в процессы  социально-значимой активности, обучения навыкам  предпринимательской деятельности.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-Повышение  трудовой занятости молодежи через  создание системы  временного и постоянного трудоустройства.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-Поддержка общественно-значимых  молодежных инициатив, общественных  детских и молодежных  организаций, интеллектуальное  и физическое развитие молодежи, поддержка  художественного и научно-технического творчества  молодежи.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-Реализация мероприятий, направленных на гражданское становление, патриотическое  и духовно-нравственное  воспитание молодежи.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-Создание системы мер по поддержке молодой семьи, в том числе, внедрение механизмов содействия в решении жилищных проблем молодежи. 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поставленных задач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80"/>
        <w:gridCol w:w="1134"/>
        <w:gridCol w:w="6"/>
        <w:gridCol w:w="1400"/>
        <w:gridCol w:w="12"/>
        <w:gridCol w:w="1688"/>
        <w:gridCol w:w="13"/>
        <w:gridCol w:w="1843"/>
      </w:tblGrid>
      <w:tr w:rsidR="00A06556" w:rsidRPr="00A06556" w:rsidTr="00453EB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Участие  областной целевой программы «Создание механизмов обеспечения молодых семей жильем в НСО 2015-2020г»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указанного периода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Гос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 xml:space="preserve"> заем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Привлечение  молодых семей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Глава МО</w:t>
            </w:r>
          </w:p>
        </w:tc>
      </w:tr>
    </w:tbl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bookmarkStart w:id="59" w:name="R239"/>
      <w:bookmarkStart w:id="60" w:name="R2310"/>
      <w:bookmarkEnd w:id="59"/>
      <w:bookmarkEnd w:id="60"/>
      <w:r w:rsidRPr="00A06556">
        <w:rPr>
          <w:rFonts w:eastAsia="Times New Roman"/>
          <w:sz w:val="16"/>
          <w:szCs w:val="16"/>
        </w:rPr>
        <w:t>12. ВЗАИМОДЕЙСТВИЕ ОРГАНОВ ВЛАСТИ И ОБЩЕСТВЕННОСТИ</w:t>
      </w:r>
    </w:p>
    <w:p w:rsidR="00A06556" w:rsidRPr="00A06556" w:rsidRDefault="00A06556" w:rsidP="00A06556">
      <w:pPr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Задачи:</w:t>
      </w:r>
    </w:p>
    <w:p w:rsidR="00A06556" w:rsidRPr="00A06556" w:rsidRDefault="00A06556" w:rsidP="00A06556">
      <w:pPr>
        <w:widowControl w:val="0"/>
        <w:jc w:val="both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 для выполнения поставленных задач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134"/>
        <w:gridCol w:w="1418"/>
        <w:gridCol w:w="1701"/>
        <w:gridCol w:w="1843"/>
      </w:tblGrid>
      <w:tr w:rsidR="00A06556" w:rsidRPr="00A06556" w:rsidTr="00453EB8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Совершенствование форм взаимодействия органов исполнительной власти с общественными объединениями граждан, политическими партиями, профессиональными союзами, развитие общественного движения</w:t>
            </w:r>
          </w:p>
        </w:tc>
      </w:tr>
    </w:tbl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13.ОБЕСПЕЧЕНИЕ ЗАКОННОСТИ И ПРАВОПОРЯДКА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 Обеспечение законности и правопорядка,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 Повышение уровня антитеррористической защищенности,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lastRenderedPageBreak/>
        <w:t>- Организация контроля над криминальной ситуацией,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 Координация и взаимодействие с РОВД,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 для выполнения поставленных задач</w:t>
      </w:r>
    </w:p>
    <w:p w:rsidR="00A06556" w:rsidRPr="00A06556" w:rsidRDefault="00A06556" w:rsidP="00A06556">
      <w:pPr>
        <w:widowControl w:val="0"/>
        <w:jc w:val="both"/>
        <w:rPr>
          <w:rFonts w:eastAsia="Times New Roman"/>
          <w:sz w:val="16"/>
          <w:szCs w:val="16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4487"/>
        <w:gridCol w:w="2520"/>
        <w:gridCol w:w="2001"/>
      </w:tblGrid>
      <w:tr w:rsidR="00A06556" w:rsidRPr="00A06556" w:rsidTr="00453EB8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№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Исполнитель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Срок </w:t>
            </w:r>
          </w:p>
        </w:tc>
      </w:tr>
      <w:tr w:rsidR="00A06556" w:rsidRPr="00A06556" w:rsidTr="00453EB8">
        <w:trPr>
          <w:trHeight w:val="27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37"/>
              </w:num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Постановление главы МО о плане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Глава МО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года.</w:t>
            </w:r>
          </w:p>
        </w:tc>
      </w:tr>
      <w:tr w:rsidR="00A06556" w:rsidRPr="00A06556" w:rsidTr="00453EB8">
        <w:trPr>
          <w:trHeight w:val="5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37"/>
              </w:num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Борьба с наркоманией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Специалисты, директора школ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</w:tr>
      <w:tr w:rsidR="00A06556" w:rsidRPr="00A06556" w:rsidTr="00453EB8">
        <w:trPr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37"/>
              </w:num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Директора ОУ, участковый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</w:tr>
      <w:tr w:rsidR="00A06556" w:rsidRPr="00A06556" w:rsidTr="00453EB8">
        <w:trPr>
          <w:trHeight w:val="5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37"/>
              </w:num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Проверка уровня безопасности в местах скопления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Специалисты, участковый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</w:tr>
      <w:tr w:rsidR="00A06556" w:rsidRPr="00A06556" w:rsidTr="00453EB8">
        <w:trPr>
          <w:trHeight w:val="29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56" w:rsidRPr="00A06556" w:rsidRDefault="00A06556" w:rsidP="00A06556">
            <w:pPr>
              <w:numPr>
                <w:ilvl w:val="0"/>
                <w:numId w:val="37"/>
              </w:num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rPr>
                <w:rFonts w:eastAsia="Times New Roman"/>
                <w:sz w:val="16"/>
                <w:szCs w:val="16"/>
              </w:rPr>
            </w:pP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Контроль за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организацией торговли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Специалисты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56" w:rsidRPr="00A06556" w:rsidRDefault="00A06556" w:rsidP="00A0655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</w:tr>
    </w:tbl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14. Социально-экономическое развитие сельских поселений МО</w:t>
      </w:r>
    </w:p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tabs>
          <w:tab w:val="left" w:pos="708"/>
        </w:tabs>
        <w:ind w:firstLine="284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-Развитие экономических основ местного самоуправления, в том числе содействие созданию новых производств, развитию предпринимательства и </w:t>
      </w:r>
      <w:proofErr w:type="spellStart"/>
      <w:r w:rsidRPr="00A06556">
        <w:rPr>
          <w:rFonts w:eastAsia="Times New Roman"/>
          <w:sz w:val="16"/>
          <w:szCs w:val="16"/>
        </w:rPr>
        <w:t>самозанятости</w:t>
      </w:r>
      <w:proofErr w:type="spellEnd"/>
      <w:r w:rsidRPr="00A06556">
        <w:rPr>
          <w:rFonts w:eastAsia="Times New Roman"/>
          <w:sz w:val="16"/>
          <w:szCs w:val="16"/>
        </w:rPr>
        <w:t xml:space="preserve"> неработающего  трудоспособного населения.</w:t>
      </w:r>
    </w:p>
    <w:p w:rsidR="00A06556" w:rsidRPr="00A06556" w:rsidRDefault="00A06556" w:rsidP="00A06556">
      <w:pPr>
        <w:tabs>
          <w:tab w:val="left" w:pos="708"/>
        </w:tabs>
        <w:ind w:firstLine="284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-Повышение эффективности  использования ресурсного потенциала каждой территории, особенно земельных ресурсов.</w:t>
      </w:r>
    </w:p>
    <w:p w:rsidR="00A06556" w:rsidRPr="00A06556" w:rsidRDefault="00A06556" w:rsidP="00A06556">
      <w:pPr>
        <w:tabs>
          <w:tab w:val="left" w:pos="708"/>
        </w:tabs>
        <w:ind w:firstLine="284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-Поддержание  и развитие инженерной инфраструктуры с учетом фактической обеспеченности и нормативной потребности, уровня благоустроенности.</w:t>
      </w:r>
    </w:p>
    <w:p w:rsidR="00A06556" w:rsidRPr="00A06556" w:rsidRDefault="00A06556" w:rsidP="00A06556">
      <w:pPr>
        <w:tabs>
          <w:tab w:val="left" w:pos="708"/>
        </w:tabs>
        <w:ind w:firstLine="720"/>
        <w:jc w:val="right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tabs>
          <w:tab w:val="left" w:pos="708"/>
        </w:tabs>
        <w:ind w:firstLine="720"/>
        <w:jc w:val="both"/>
        <w:rPr>
          <w:rFonts w:eastAsia="Times New Roman"/>
          <w:sz w:val="16"/>
          <w:szCs w:val="16"/>
        </w:rPr>
      </w:pPr>
    </w:p>
    <w:tbl>
      <w:tblPr>
        <w:tblW w:w="99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1190"/>
        <w:gridCol w:w="1190"/>
        <w:gridCol w:w="1190"/>
        <w:gridCol w:w="1058"/>
        <w:gridCol w:w="1058"/>
        <w:gridCol w:w="1587"/>
      </w:tblGrid>
      <w:tr w:rsidR="00A06556" w:rsidRPr="00A06556" w:rsidTr="00453EB8">
        <w:trPr>
          <w:cantSplit/>
          <w:trHeight w:val="103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Наименование сельских и городских поселений муниципального района</w:t>
            </w: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Валовая продукция сельского хозяйства</w:t>
            </w:r>
          </w:p>
        </w:tc>
        <w:tc>
          <w:tcPr>
            <w:tcW w:w="2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Валовых сбор зерновых и зернобобовых культур (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бунк</w:t>
            </w:r>
            <w:proofErr w:type="spellEnd"/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вес)</w:t>
            </w:r>
          </w:p>
        </w:tc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Производство молока</w:t>
            </w:r>
          </w:p>
        </w:tc>
      </w:tr>
      <w:tr w:rsidR="00A06556" w:rsidRPr="00A06556" w:rsidTr="00453EB8">
        <w:trPr>
          <w:cantSplit/>
          <w:trHeight w:val="52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тыс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уб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2021 г.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тыс. тонн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2021 г.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На 1 ф/ корову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% к 2021 г.</w:t>
            </w:r>
          </w:p>
        </w:tc>
      </w:tr>
      <w:tr w:rsidR="00A06556" w:rsidRPr="00A06556" w:rsidTr="00453EB8">
        <w:trPr>
          <w:trHeight w:val="269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СХПК «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Мильтюшихинский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 xml:space="preserve">   2100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78</w:t>
            </w:r>
          </w:p>
        </w:tc>
      </w:tr>
      <w:tr w:rsidR="00A06556" w:rsidRPr="00A06556" w:rsidTr="00453EB8">
        <w:trPr>
          <w:trHeight w:val="255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КФХ «Новое время»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</w:tr>
      <w:tr w:rsidR="00A06556" w:rsidRPr="00A06556" w:rsidTr="00453EB8">
        <w:trPr>
          <w:trHeight w:val="255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ЗАО «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Крутишинское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9800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</w:tr>
      <w:tr w:rsidR="00A06556" w:rsidRPr="00A06556" w:rsidTr="00453EB8">
        <w:trPr>
          <w:trHeight w:val="255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tabs>
                <w:tab w:val="left" w:pos="708"/>
              </w:tabs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СПК «Заря»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9700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tabs>
                <w:tab w:val="left" w:pos="708"/>
              </w:tabs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06556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</w:tr>
    </w:tbl>
    <w:p w:rsidR="00A06556" w:rsidRPr="00A06556" w:rsidRDefault="00A06556" w:rsidP="00A06556">
      <w:pPr>
        <w:tabs>
          <w:tab w:val="left" w:pos="708"/>
        </w:tabs>
        <w:jc w:val="both"/>
        <w:rPr>
          <w:rFonts w:eastAsia="Times New Roman"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15. </w:t>
      </w:r>
      <w:bookmarkStart w:id="61" w:name="R241"/>
      <w:bookmarkEnd w:id="61"/>
      <w:r w:rsidRPr="00A06556">
        <w:rPr>
          <w:rFonts w:eastAsia="Times New Roman"/>
          <w:sz w:val="16"/>
          <w:szCs w:val="16"/>
        </w:rPr>
        <w:t>ФИНАНСОВАЯ ПОЛИТИКА</w:t>
      </w:r>
    </w:p>
    <w:p w:rsidR="00A06556" w:rsidRPr="00A06556" w:rsidRDefault="00A06556" w:rsidP="00A06556">
      <w:pPr>
        <w:tabs>
          <w:tab w:val="left" w:pos="708"/>
          <w:tab w:val="left" w:pos="993"/>
        </w:tabs>
        <w:ind w:firstLine="709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Задачи:</w:t>
      </w:r>
    </w:p>
    <w:p w:rsidR="00A06556" w:rsidRPr="00A06556" w:rsidRDefault="00A06556" w:rsidP="00A06556">
      <w:pPr>
        <w:numPr>
          <w:ilvl w:val="0"/>
          <w:numId w:val="39"/>
        </w:numPr>
        <w:jc w:val="both"/>
        <w:rPr>
          <w:sz w:val="16"/>
          <w:szCs w:val="16"/>
        </w:rPr>
      </w:pPr>
      <w:r w:rsidRPr="00A06556">
        <w:rPr>
          <w:sz w:val="16"/>
          <w:szCs w:val="16"/>
        </w:rPr>
        <w:t>Регистрация имущества МО,</w:t>
      </w:r>
    </w:p>
    <w:p w:rsidR="00A06556" w:rsidRPr="00A06556" w:rsidRDefault="00A06556" w:rsidP="00A06556">
      <w:pPr>
        <w:numPr>
          <w:ilvl w:val="0"/>
          <w:numId w:val="39"/>
        </w:numPr>
        <w:jc w:val="both"/>
        <w:rPr>
          <w:sz w:val="16"/>
          <w:szCs w:val="16"/>
        </w:rPr>
      </w:pPr>
      <w:r w:rsidRPr="00A06556">
        <w:rPr>
          <w:sz w:val="16"/>
          <w:szCs w:val="16"/>
        </w:rPr>
        <w:t>Исполнение доходной и расходной части бюджета МО,</w:t>
      </w:r>
    </w:p>
    <w:p w:rsidR="00A06556" w:rsidRPr="00A06556" w:rsidRDefault="00A06556" w:rsidP="00A06556">
      <w:pPr>
        <w:numPr>
          <w:ilvl w:val="0"/>
          <w:numId w:val="39"/>
        </w:numPr>
        <w:jc w:val="both"/>
        <w:rPr>
          <w:sz w:val="16"/>
          <w:szCs w:val="16"/>
        </w:rPr>
      </w:pPr>
      <w:r w:rsidRPr="00A06556">
        <w:rPr>
          <w:sz w:val="16"/>
          <w:szCs w:val="16"/>
        </w:rPr>
        <w:t>Составление бюджета на 2023 год,</w:t>
      </w:r>
    </w:p>
    <w:p w:rsidR="00A06556" w:rsidRPr="00A06556" w:rsidRDefault="00A06556" w:rsidP="00A06556">
      <w:pPr>
        <w:numPr>
          <w:ilvl w:val="0"/>
          <w:numId w:val="39"/>
        </w:numPr>
        <w:jc w:val="both"/>
        <w:rPr>
          <w:sz w:val="16"/>
          <w:szCs w:val="16"/>
        </w:rPr>
      </w:pPr>
      <w:r w:rsidRPr="00A06556">
        <w:rPr>
          <w:sz w:val="16"/>
          <w:szCs w:val="16"/>
        </w:rPr>
        <w:t>Планирование муниципального заказа.</w:t>
      </w:r>
    </w:p>
    <w:p w:rsidR="00A06556" w:rsidRPr="00A06556" w:rsidRDefault="00A06556" w:rsidP="00A06556">
      <w:pPr>
        <w:numPr>
          <w:ilvl w:val="0"/>
          <w:numId w:val="39"/>
        </w:num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 xml:space="preserve">Необходимость и возможность осуществления мер в области 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финансовой политики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</w:t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  <w:t>Необходимость определения  и реализации  мер в области финансовой политики обусловлена возрастающими потребностями  в средствах коммунального хозяйства, плохим состоянием инженерной инфраструктуры, необходимостью повышения качества предоставляемых услуг и ограниченными возможностями населения.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</w:t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  <w:t>В связи с этим первостепенными задачами  в планируемом периоде, следует считать следующие: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</w:t>
      </w: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  <w:t xml:space="preserve"> - определение мер и реализации их при проведении работы с налогоплательщиками, направленными на повышение ответственности при выполнении обязанностей по уплате налоговых и иных обязательных платежей в бюджет территории муниципального образования 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- продолжение проведения работы по оформлению прав собственности на муниципальное имущество, приведения объектов подлежащих продаже, приватизации к реальной рыночной цене;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  <w:t>- повышение эффективности использования   муниципального имущества и бюджетных ассигнований;</w:t>
      </w:r>
    </w:p>
    <w:p w:rsidR="00A06556" w:rsidRPr="00A06556" w:rsidRDefault="00A06556" w:rsidP="00A06556">
      <w:pPr>
        <w:ind w:left="360" w:hanging="360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ab/>
        <w:t xml:space="preserve">- стимулирование привлечения инвестиций в жилищно-коммунальную сферу территории, для решения вопросов повышения качества услуг  и  снижения объемов бюджетного финансирования,  направляемого в коммунальную сферу. </w:t>
      </w:r>
    </w:p>
    <w:p w:rsidR="00A06556" w:rsidRPr="00A06556" w:rsidRDefault="00A06556" w:rsidP="00A06556">
      <w:pPr>
        <w:spacing w:after="120"/>
        <w:rPr>
          <w:sz w:val="16"/>
          <w:szCs w:val="16"/>
        </w:rPr>
      </w:pPr>
      <w:r w:rsidRPr="00A06556">
        <w:rPr>
          <w:sz w:val="16"/>
          <w:szCs w:val="16"/>
        </w:rPr>
        <w:t xml:space="preserve">                                                                          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Основные мероприятия, которые необходимо осуществить</w:t>
      </w:r>
    </w:p>
    <w:p w:rsidR="00A06556" w:rsidRPr="00A06556" w:rsidRDefault="00A06556" w:rsidP="00A06556">
      <w:pPr>
        <w:widowControl w:val="0"/>
        <w:jc w:val="center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>для выполнения плана</w:t>
      </w:r>
    </w:p>
    <w:tbl>
      <w:tblPr>
        <w:tblW w:w="99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817"/>
        <w:gridCol w:w="402"/>
        <w:gridCol w:w="805"/>
        <w:gridCol w:w="268"/>
        <w:gridCol w:w="939"/>
        <w:gridCol w:w="403"/>
        <w:gridCol w:w="1072"/>
        <w:gridCol w:w="537"/>
        <w:gridCol w:w="2146"/>
      </w:tblGrid>
      <w:tr w:rsidR="00A06556" w:rsidRPr="00A06556" w:rsidTr="00453EB8">
        <w:trPr>
          <w:trHeight w:val="1690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№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Основные мероприятия 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</w:t>
            </w:r>
          </w:p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исполнения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Объем, источники финансирования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Ожидаемый</w:t>
            </w:r>
          </w:p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Эффект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both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A06556" w:rsidRPr="00A06556" w:rsidTr="00453EB8">
        <w:trPr>
          <w:cantSplit/>
          <w:trHeight w:val="818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3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Работа с предприятиями и организациями территории всех форм собственности по их финансовому оздоровлению, снижению задолженности по платежам в бюджеты, увеличению платежеспособности предприятий </w:t>
            </w:r>
          </w:p>
        </w:tc>
      </w:tr>
      <w:tr w:rsidR="00A06556" w:rsidRPr="00A06556" w:rsidTr="00453EB8">
        <w:trPr>
          <w:trHeight w:val="1367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3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Ежеквартально рассматривать на экономическом Совете итоги  хозяйственно-финансовой деятельности предприятий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 течение года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Укрепление хозяйственно-финансового положения предприятий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Экономический  отдел</w:t>
            </w:r>
          </w:p>
        </w:tc>
      </w:tr>
    </w:tbl>
    <w:p w:rsidR="00A06556" w:rsidRPr="00A06556" w:rsidRDefault="00A06556" w:rsidP="00A06556">
      <w:pPr>
        <w:tabs>
          <w:tab w:val="left" w:pos="708"/>
          <w:tab w:val="left" w:pos="993"/>
        </w:tabs>
        <w:jc w:val="both"/>
        <w:rPr>
          <w:rFonts w:eastAsia="Times New Roman"/>
          <w:sz w:val="16"/>
          <w:szCs w:val="16"/>
        </w:rPr>
      </w:pPr>
      <w:bookmarkStart w:id="62" w:name="R242"/>
      <w:bookmarkEnd w:id="62"/>
    </w:p>
    <w:p w:rsidR="00A06556" w:rsidRPr="00A06556" w:rsidRDefault="00A06556" w:rsidP="00A06556">
      <w:pPr>
        <w:tabs>
          <w:tab w:val="left" w:pos="708"/>
          <w:tab w:val="left" w:pos="993"/>
        </w:tabs>
        <w:jc w:val="both"/>
        <w:rPr>
          <w:rFonts w:eastAsia="Times New Roman"/>
          <w:caps/>
          <w:sz w:val="16"/>
          <w:szCs w:val="16"/>
        </w:rPr>
      </w:pPr>
      <w:r w:rsidRPr="00A06556">
        <w:rPr>
          <w:rFonts w:eastAsia="Times New Roman"/>
          <w:caps/>
          <w:sz w:val="16"/>
          <w:szCs w:val="16"/>
        </w:rPr>
        <w:t>16. Ход реализации закона Новосибирской области от 17.09.2003 № 141-ОЗ  “О наказах избирателей И ОБРАЩЕНИЯХ ГРАЖДАН”</w:t>
      </w:r>
    </w:p>
    <w:p w:rsidR="00A06556" w:rsidRPr="00A06556" w:rsidRDefault="00A06556" w:rsidP="00A06556">
      <w:pPr>
        <w:rPr>
          <w:rFonts w:eastAsia="Times New Roman"/>
          <w:sz w:val="16"/>
          <w:szCs w:val="16"/>
        </w:rPr>
      </w:pPr>
    </w:p>
    <w:tbl>
      <w:tblPr>
        <w:tblW w:w="992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2412"/>
        <w:gridCol w:w="2397"/>
        <w:gridCol w:w="2834"/>
      </w:tblGrid>
      <w:tr w:rsidR="00A06556" w:rsidRPr="00A06556" w:rsidTr="00453EB8">
        <w:trPr>
          <w:trHeight w:val="272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Содержание</w:t>
            </w:r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наказов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Меры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по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их</w:t>
            </w:r>
            <w:proofErr w:type="gramEnd"/>
          </w:p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выполнению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Затраты на реализацию и источники финансирования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Сроки выполнения, ответственные исполнители</w:t>
            </w:r>
          </w:p>
        </w:tc>
      </w:tr>
      <w:tr w:rsidR="00A06556" w:rsidRPr="00A06556" w:rsidTr="00453EB8">
        <w:trPr>
          <w:cantSplit/>
          <w:trHeight w:val="272"/>
        </w:trPr>
        <w:tc>
          <w:tcPr>
            <w:tcW w:w="99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Депутаты Законодательного Собрания НСО на 2020-2025</w:t>
            </w:r>
          </w:p>
        </w:tc>
      </w:tr>
      <w:tr w:rsidR="00A06556" w:rsidRPr="00A06556" w:rsidTr="00453EB8">
        <w:trPr>
          <w:trHeight w:val="1120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 xml:space="preserve">Продолжить капитальный ремонт автомобильной дороги </w:t>
            </w:r>
            <w:proofErr w:type="gramStart"/>
            <w:r w:rsidRPr="00A06556">
              <w:rPr>
                <w:rFonts w:eastAsia="Times New Roman"/>
                <w:sz w:val="16"/>
                <w:szCs w:val="16"/>
              </w:rPr>
              <w:t>до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с. Верх-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Мильтюши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Куриловка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A06556">
              <w:rPr>
                <w:rFonts w:eastAsia="Times New Roman"/>
                <w:sz w:val="16"/>
                <w:szCs w:val="16"/>
              </w:rPr>
              <w:t>Ямочный ремонт подсыпка щебнем, частичное асфальтирование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proofErr w:type="gramStart"/>
            <w:r w:rsidRPr="00A06556">
              <w:rPr>
                <w:rFonts w:eastAsia="Times New Roman"/>
                <w:sz w:val="16"/>
                <w:szCs w:val="16"/>
              </w:rPr>
              <w:t xml:space="preserve">Включен в план </w:t>
            </w:r>
            <w:proofErr w:type="spellStart"/>
            <w:r w:rsidRPr="00A06556">
              <w:rPr>
                <w:rFonts w:eastAsia="Times New Roman"/>
                <w:sz w:val="16"/>
                <w:szCs w:val="16"/>
              </w:rPr>
              <w:t>Зак</w:t>
            </w:r>
            <w:proofErr w:type="spellEnd"/>
            <w:r w:rsidRPr="00A06556">
              <w:rPr>
                <w:rFonts w:eastAsia="Times New Roman"/>
                <w:sz w:val="16"/>
                <w:szCs w:val="16"/>
              </w:rPr>
              <w:t>.</w:t>
            </w:r>
            <w:proofErr w:type="gramEnd"/>
            <w:r w:rsidRPr="00A06556">
              <w:rPr>
                <w:rFonts w:eastAsia="Times New Roman"/>
                <w:sz w:val="16"/>
                <w:szCs w:val="16"/>
              </w:rPr>
              <w:t xml:space="preserve"> Собрания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556" w:rsidRPr="00A06556" w:rsidRDefault="00A06556" w:rsidP="00A06556">
            <w:pPr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A06556" w:rsidRPr="00A06556" w:rsidRDefault="00A06556" w:rsidP="00A06556">
      <w:pPr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Прогноз социально-экономического развития  Верх-</w:t>
      </w:r>
      <w:proofErr w:type="spellStart"/>
      <w:r w:rsidRPr="00A06556">
        <w:rPr>
          <w:rFonts w:eastAsia="Times New Roman"/>
          <w:b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b/>
          <w:sz w:val="16"/>
          <w:szCs w:val="16"/>
        </w:rPr>
        <w:t xml:space="preserve">  сельсовета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proofErr w:type="spellStart"/>
      <w:r w:rsidRPr="00A06556">
        <w:rPr>
          <w:rFonts w:eastAsia="Times New Roman"/>
          <w:b/>
          <w:sz w:val="16"/>
          <w:szCs w:val="16"/>
        </w:rPr>
        <w:t>Черепановского</w:t>
      </w:r>
      <w:proofErr w:type="spellEnd"/>
      <w:r w:rsidRPr="00A06556">
        <w:rPr>
          <w:rFonts w:eastAsia="Times New Roman"/>
          <w:b/>
          <w:sz w:val="16"/>
          <w:szCs w:val="16"/>
        </w:rPr>
        <w:t xml:space="preserve"> района Новосибирской области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>на 2023 год и плановый период 2024 и 2025 годов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b/>
          <w:sz w:val="16"/>
          <w:szCs w:val="16"/>
        </w:rPr>
        <w:tab/>
      </w:r>
      <w:r w:rsidRPr="00A06556">
        <w:rPr>
          <w:rFonts w:eastAsia="Times New Roman"/>
          <w:sz w:val="16"/>
          <w:szCs w:val="16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в среднесрочной перспективе стоят следующие задачи: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  <w:t xml:space="preserve">- </w:t>
      </w:r>
      <w:r w:rsidRPr="00A06556">
        <w:rPr>
          <w:rFonts w:eastAsia="Times New Roman"/>
          <w:b/>
          <w:sz w:val="16"/>
          <w:szCs w:val="16"/>
        </w:rPr>
        <w:t xml:space="preserve"> </w:t>
      </w:r>
      <w:r w:rsidRPr="00A06556">
        <w:rPr>
          <w:rFonts w:eastAsia="Times New Roman"/>
          <w:sz w:val="16"/>
          <w:szCs w:val="16"/>
        </w:rPr>
        <w:t>сохранения и укрепления здоровья населения;</w:t>
      </w:r>
    </w:p>
    <w:p w:rsidR="00A06556" w:rsidRPr="00A06556" w:rsidRDefault="00A06556" w:rsidP="00A06556">
      <w:pPr>
        <w:jc w:val="both"/>
        <w:rPr>
          <w:rFonts w:eastAsia="Times New Roman"/>
          <w:color w:val="000000"/>
          <w:spacing w:val="1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  <w:t>-</w:t>
      </w:r>
      <w:r w:rsidRPr="00A06556">
        <w:rPr>
          <w:rFonts w:eastAsia="Times New Roman"/>
          <w:color w:val="000000"/>
          <w:spacing w:val="1"/>
          <w:sz w:val="16"/>
          <w:szCs w:val="16"/>
        </w:rPr>
        <w:t>повышения эффективности функ</w:t>
      </w:r>
      <w:r w:rsidRPr="00A06556">
        <w:rPr>
          <w:rFonts w:eastAsia="Times New Roman"/>
          <w:color w:val="000000"/>
          <w:spacing w:val="1"/>
          <w:sz w:val="16"/>
          <w:szCs w:val="16"/>
        </w:rPr>
        <w:softHyphen/>
      </w:r>
      <w:r w:rsidRPr="00A06556">
        <w:rPr>
          <w:rFonts w:eastAsia="Times New Roman"/>
          <w:color w:val="000000"/>
          <w:spacing w:val="2"/>
          <w:sz w:val="16"/>
          <w:szCs w:val="16"/>
        </w:rPr>
        <w:t xml:space="preserve">ционирования системы здравоохранения и доступности медицинских услуг </w:t>
      </w:r>
      <w:r w:rsidRPr="00A06556">
        <w:rPr>
          <w:rFonts w:eastAsia="Times New Roman"/>
          <w:color w:val="000000"/>
          <w:spacing w:val="1"/>
          <w:sz w:val="16"/>
          <w:szCs w:val="16"/>
        </w:rPr>
        <w:t>путем усиления первичного звена   здравоохранения;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color w:val="000000"/>
          <w:spacing w:val="1"/>
          <w:sz w:val="16"/>
          <w:szCs w:val="16"/>
        </w:rPr>
        <w:tab/>
        <w:t xml:space="preserve">- </w:t>
      </w:r>
      <w:r w:rsidRPr="00A06556">
        <w:rPr>
          <w:rFonts w:eastAsia="Times New Roman"/>
          <w:sz w:val="16"/>
          <w:szCs w:val="16"/>
        </w:rPr>
        <w:t>увеличение численности населения территории, рост уровня жизни, доходов населения, формирование развитого рынка социальных услуг и обеспечение их доступности для жителей поселения;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  <w:t>- формирования занятости и роста доходов населения,  удовлетворения потребностей населения муниципального образования в жилье, продуктах питания, товарах и услугах;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- решение вопросов повышения уровня благоустройства поселения, создание новых и развитие действующих зон отдыха;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      - развитие крестьянско-фермерского хозяйства, личного подсобного хозяйства и индивидуального предпринимательства.</w:t>
      </w:r>
    </w:p>
    <w:p w:rsidR="00A06556" w:rsidRPr="00A06556" w:rsidRDefault="00A06556" w:rsidP="00A06556">
      <w:pPr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 xml:space="preserve">    Социальные цели и задачи на 2023 год и плановый период  2024 и 2025 годов   территории обусловлены выполнением поставленных целей и задач в сфере образования, культуры, здравоохранения и социальной сфере, а также физкультуры и спорта. На территории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в 2023 году и плановом периоде 2024 и 2025 годов  сохранится сеть учреждений, предоставляющих бесплатное образование. </w:t>
      </w:r>
    </w:p>
    <w:p w:rsidR="00A06556" w:rsidRPr="00A06556" w:rsidRDefault="00A06556" w:rsidP="00A06556">
      <w:pPr>
        <w:shd w:val="clear" w:color="auto" w:fill="FFFFFF"/>
        <w:tabs>
          <w:tab w:val="left" w:pos="835"/>
        </w:tabs>
        <w:spacing w:line="324" w:lineRule="exact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sz w:val="16"/>
          <w:szCs w:val="16"/>
        </w:rPr>
        <w:tab/>
        <w:t>МО Верх-</w:t>
      </w:r>
      <w:proofErr w:type="spellStart"/>
      <w:r w:rsidRPr="00A06556">
        <w:rPr>
          <w:rFonts w:eastAsia="Times New Roman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sz w:val="16"/>
          <w:szCs w:val="16"/>
        </w:rPr>
        <w:t xml:space="preserve"> сельсовета  в рамках разработанной и утвержденной  муниципальной  программы по благоустройству территории, на 2021 год и плановом периоде 2022 и 2023 годов будет осуществлять мероприятия  по обслуживанию  уличного освещения, содержание мест захоронений и свалок.</w:t>
      </w:r>
    </w:p>
    <w:p w:rsidR="00A06556" w:rsidRPr="00A06556" w:rsidRDefault="00A06556" w:rsidP="00A06556">
      <w:pPr>
        <w:jc w:val="center"/>
        <w:rPr>
          <w:rFonts w:eastAsia="Times New Roman"/>
          <w:b/>
          <w:sz w:val="16"/>
          <w:szCs w:val="16"/>
        </w:rPr>
      </w:pPr>
      <w:r w:rsidRPr="00A06556">
        <w:rPr>
          <w:rFonts w:eastAsia="Times New Roman"/>
          <w:b/>
          <w:color w:val="000000"/>
          <w:spacing w:val="2"/>
          <w:sz w:val="16"/>
          <w:szCs w:val="16"/>
        </w:rPr>
        <w:t>Ожидаемые результаты реализации Программы социально- экономического развития территории Верх-</w:t>
      </w:r>
      <w:proofErr w:type="spellStart"/>
      <w:r w:rsidRPr="00A06556">
        <w:rPr>
          <w:rFonts w:eastAsia="Times New Roman"/>
          <w:b/>
          <w:color w:val="000000"/>
          <w:spacing w:val="2"/>
          <w:sz w:val="16"/>
          <w:szCs w:val="16"/>
        </w:rPr>
        <w:t>Мильтюшинского</w:t>
      </w:r>
      <w:proofErr w:type="spellEnd"/>
      <w:r w:rsidRPr="00A06556">
        <w:rPr>
          <w:rFonts w:eastAsia="Times New Roman"/>
          <w:b/>
          <w:color w:val="000000"/>
          <w:spacing w:val="2"/>
          <w:sz w:val="16"/>
          <w:szCs w:val="16"/>
        </w:rPr>
        <w:t xml:space="preserve"> сельсовета на 2023 год и</w:t>
      </w:r>
      <w:r w:rsidRPr="00A06556">
        <w:rPr>
          <w:rFonts w:eastAsia="Times New Roman"/>
          <w:b/>
          <w:sz w:val="16"/>
          <w:szCs w:val="16"/>
        </w:rPr>
        <w:t xml:space="preserve"> плановый период 2024 и 2025 годов</w:t>
      </w:r>
    </w:p>
    <w:p w:rsidR="00A06556" w:rsidRPr="00A06556" w:rsidRDefault="00A06556" w:rsidP="00A06556">
      <w:pPr>
        <w:shd w:val="clear" w:color="auto" w:fill="FFFFFF"/>
        <w:ind w:left="22"/>
        <w:jc w:val="both"/>
        <w:rPr>
          <w:rFonts w:eastAsia="Times New Roman"/>
          <w:color w:val="000000"/>
          <w:spacing w:val="2"/>
          <w:sz w:val="16"/>
          <w:szCs w:val="16"/>
        </w:rPr>
      </w:pPr>
      <w:r w:rsidRPr="00A06556">
        <w:rPr>
          <w:rFonts w:eastAsia="Times New Roman"/>
          <w:color w:val="000000"/>
          <w:spacing w:val="2"/>
          <w:sz w:val="16"/>
          <w:szCs w:val="16"/>
        </w:rPr>
        <w:tab/>
        <w:t>В результате выполнения Программы, решения задач и достижения це</w:t>
      </w:r>
      <w:r w:rsidRPr="00A06556">
        <w:rPr>
          <w:rFonts w:eastAsia="Times New Roman"/>
          <w:color w:val="000000"/>
          <w:spacing w:val="2"/>
          <w:sz w:val="16"/>
          <w:szCs w:val="16"/>
        </w:rPr>
        <w:softHyphen/>
        <w:t>лей, поставленных на период до 2024 года, будет обеспечено устойчивое эко</w:t>
      </w:r>
      <w:r w:rsidRPr="00A06556">
        <w:rPr>
          <w:rFonts w:eastAsia="Times New Roman"/>
          <w:color w:val="000000"/>
          <w:spacing w:val="2"/>
          <w:sz w:val="16"/>
          <w:szCs w:val="16"/>
        </w:rPr>
        <w:softHyphen/>
        <w:t>номическое и социальное развитие территории и как итог – улуч</w:t>
      </w:r>
      <w:r w:rsidRPr="00A06556">
        <w:rPr>
          <w:rFonts w:eastAsia="Times New Roman"/>
          <w:color w:val="000000"/>
          <w:spacing w:val="2"/>
          <w:sz w:val="16"/>
          <w:szCs w:val="16"/>
        </w:rPr>
        <w:softHyphen/>
      </w:r>
      <w:r w:rsidRPr="00A06556">
        <w:rPr>
          <w:rFonts w:eastAsia="Times New Roman"/>
          <w:color w:val="000000"/>
          <w:spacing w:val="1"/>
          <w:sz w:val="16"/>
          <w:szCs w:val="16"/>
        </w:rPr>
        <w:t>шение качества жизни населения.</w:t>
      </w:r>
    </w:p>
    <w:p w:rsidR="00A06556" w:rsidRPr="00A06556" w:rsidRDefault="00A06556" w:rsidP="00A06556">
      <w:pPr>
        <w:shd w:val="clear" w:color="auto" w:fill="FFFFFF"/>
        <w:spacing w:line="320" w:lineRule="exact"/>
        <w:ind w:left="50" w:right="25" w:firstLine="716"/>
        <w:jc w:val="both"/>
        <w:rPr>
          <w:rFonts w:eastAsia="Times New Roman"/>
          <w:sz w:val="16"/>
          <w:szCs w:val="16"/>
        </w:rPr>
      </w:pPr>
      <w:r w:rsidRPr="00A06556">
        <w:rPr>
          <w:rFonts w:eastAsia="Times New Roman"/>
          <w:color w:val="000000"/>
          <w:spacing w:val="3"/>
          <w:sz w:val="16"/>
          <w:szCs w:val="16"/>
        </w:rPr>
        <w:t xml:space="preserve">Оценка результатов реализации Программы для поселения в целом может опираться на основные показатели социально-экономического развития территории  </w:t>
      </w:r>
      <w:r w:rsidRPr="00A06556">
        <w:rPr>
          <w:rFonts w:eastAsia="Times New Roman"/>
          <w:color w:val="000000"/>
          <w:spacing w:val="1"/>
          <w:sz w:val="16"/>
          <w:szCs w:val="16"/>
        </w:rPr>
        <w:t>на период 2023-2025 годы.</w:t>
      </w:r>
    </w:p>
    <w:p w:rsidR="00A06556" w:rsidRPr="00A06556" w:rsidRDefault="00A06556" w:rsidP="00A06556">
      <w:pPr>
        <w:shd w:val="clear" w:color="auto" w:fill="FFFFFF"/>
        <w:spacing w:line="320" w:lineRule="exact"/>
        <w:ind w:left="65" w:right="22" w:firstLine="706"/>
        <w:jc w:val="both"/>
        <w:rPr>
          <w:rFonts w:eastAsia="Times New Roman"/>
          <w:color w:val="000000"/>
          <w:spacing w:val="-1"/>
          <w:sz w:val="16"/>
          <w:szCs w:val="16"/>
        </w:rPr>
      </w:pPr>
      <w:r w:rsidRPr="00A06556">
        <w:rPr>
          <w:rFonts w:eastAsia="Times New Roman"/>
          <w:color w:val="000000"/>
          <w:spacing w:val="2"/>
          <w:sz w:val="16"/>
          <w:szCs w:val="16"/>
        </w:rPr>
        <w:t xml:space="preserve">Экономический эффект от реализации мероприятий по охране труда </w:t>
      </w:r>
      <w:r w:rsidRPr="00A06556">
        <w:rPr>
          <w:rFonts w:eastAsia="Times New Roman"/>
          <w:color w:val="000000"/>
          <w:spacing w:val="-1"/>
          <w:sz w:val="16"/>
          <w:szCs w:val="16"/>
        </w:rPr>
        <w:t xml:space="preserve">ожидается </w:t>
      </w:r>
      <w:proofErr w:type="gramStart"/>
      <w:r w:rsidRPr="00A06556">
        <w:rPr>
          <w:rFonts w:eastAsia="Times New Roman"/>
          <w:color w:val="000000"/>
          <w:spacing w:val="-1"/>
          <w:sz w:val="16"/>
          <w:szCs w:val="16"/>
        </w:rPr>
        <w:t>в</w:t>
      </w:r>
      <w:proofErr w:type="gramEnd"/>
      <w:r w:rsidRPr="00A06556">
        <w:rPr>
          <w:rFonts w:eastAsia="Times New Roman"/>
          <w:color w:val="000000"/>
          <w:spacing w:val="-1"/>
          <w:sz w:val="16"/>
          <w:szCs w:val="16"/>
        </w:rPr>
        <w:t>:</w:t>
      </w:r>
    </w:p>
    <w:p w:rsidR="00A06556" w:rsidRPr="00A06556" w:rsidRDefault="00A06556" w:rsidP="00A06556">
      <w:pPr>
        <w:shd w:val="clear" w:color="auto" w:fill="FFFFFF"/>
        <w:spacing w:line="320" w:lineRule="exact"/>
        <w:ind w:left="65" w:right="22" w:firstLine="706"/>
        <w:jc w:val="both"/>
        <w:rPr>
          <w:rFonts w:eastAsia="Times New Roman"/>
          <w:sz w:val="16"/>
          <w:szCs w:val="16"/>
        </w:rPr>
      </w:pPr>
      <w:proofErr w:type="gramStart"/>
      <w:r w:rsidRPr="00A06556">
        <w:rPr>
          <w:rFonts w:eastAsia="Times New Roman"/>
          <w:color w:val="000000"/>
          <w:spacing w:val="-1"/>
          <w:sz w:val="16"/>
          <w:szCs w:val="16"/>
        </w:rPr>
        <w:t xml:space="preserve">- </w:t>
      </w:r>
      <w:r w:rsidRPr="00A06556">
        <w:rPr>
          <w:rFonts w:eastAsia="Times New Roman"/>
          <w:color w:val="000000"/>
          <w:spacing w:val="3"/>
          <w:sz w:val="16"/>
          <w:szCs w:val="16"/>
        </w:rPr>
        <w:t>уменьшении государственных расходов в результате сокращения вы</w:t>
      </w:r>
      <w:r w:rsidRPr="00A06556">
        <w:rPr>
          <w:rFonts w:eastAsia="Times New Roman"/>
          <w:color w:val="000000"/>
          <w:spacing w:val="3"/>
          <w:sz w:val="16"/>
          <w:szCs w:val="16"/>
        </w:rPr>
        <w:softHyphen/>
      </w:r>
      <w:r w:rsidRPr="00A06556">
        <w:rPr>
          <w:rFonts w:eastAsia="Times New Roman"/>
          <w:color w:val="000000"/>
          <w:spacing w:val="2"/>
          <w:sz w:val="16"/>
          <w:szCs w:val="16"/>
        </w:rPr>
        <w:t>плат пособий по временной нетрудоспособности, единовременных и ежеме</w:t>
      </w:r>
      <w:r w:rsidRPr="00A06556">
        <w:rPr>
          <w:rFonts w:eastAsia="Times New Roman"/>
          <w:color w:val="000000"/>
          <w:spacing w:val="2"/>
          <w:sz w:val="16"/>
          <w:szCs w:val="16"/>
        </w:rPr>
        <w:softHyphen/>
      </w:r>
      <w:r w:rsidRPr="00A06556">
        <w:rPr>
          <w:rFonts w:eastAsia="Times New Roman"/>
          <w:color w:val="000000"/>
          <w:spacing w:val="3"/>
          <w:sz w:val="16"/>
          <w:szCs w:val="16"/>
        </w:rPr>
        <w:t xml:space="preserve">сячных выплат пострадавшим на производстве или их родственникам в связи </w:t>
      </w:r>
      <w:r w:rsidRPr="00A06556">
        <w:rPr>
          <w:rFonts w:eastAsia="Times New Roman"/>
          <w:color w:val="000000"/>
          <w:spacing w:val="2"/>
          <w:sz w:val="16"/>
          <w:szCs w:val="16"/>
        </w:rPr>
        <w:t>с потерей кормильца, расходов на медицинскую, профессиональную и соци</w:t>
      </w:r>
      <w:r w:rsidRPr="00A06556">
        <w:rPr>
          <w:rFonts w:eastAsia="Times New Roman"/>
          <w:color w:val="000000"/>
          <w:spacing w:val="2"/>
          <w:sz w:val="16"/>
          <w:szCs w:val="16"/>
        </w:rPr>
        <w:softHyphen/>
      </w:r>
      <w:r w:rsidRPr="00A06556">
        <w:rPr>
          <w:rFonts w:eastAsia="Times New Roman"/>
          <w:color w:val="000000"/>
          <w:spacing w:val="1"/>
          <w:sz w:val="16"/>
          <w:szCs w:val="16"/>
        </w:rPr>
        <w:t xml:space="preserve">альную реабилитацию, специальный медицинский уход, санаторно-курортное </w:t>
      </w:r>
      <w:r w:rsidRPr="00A06556">
        <w:rPr>
          <w:rFonts w:eastAsia="Times New Roman"/>
          <w:color w:val="000000"/>
          <w:spacing w:val="4"/>
          <w:sz w:val="16"/>
          <w:szCs w:val="16"/>
        </w:rPr>
        <w:t xml:space="preserve">лечение, протезирование, льготное пенсионное обеспечение работника за </w:t>
      </w:r>
      <w:r w:rsidRPr="00A06556">
        <w:rPr>
          <w:rFonts w:eastAsia="Times New Roman"/>
          <w:color w:val="000000"/>
          <w:spacing w:val="1"/>
          <w:sz w:val="16"/>
          <w:szCs w:val="16"/>
        </w:rPr>
        <w:t>вредные и опасные условия труда.</w:t>
      </w:r>
      <w:proofErr w:type="gramEnd"/>
    </w:p>
    <w:p w:rsidR="00A06556" w:rsidRPr="00A06556" w:rsidRDefault="00A06556" w:rsidP="00A06556">
      <w:pPr>
        <w:shd w:val="clear" w:color="auto" w:fill="FFFFFF"/>
        <w:spacing w:before="4" w:line="320" w:lineRule="exact"/>
        <w:ind w:left="79" w:right="7" w:firstLine="706"/>
        <w:jc w:val="both"/>
        <w:rPr>
          <w:rFonts w:eastAsia="Times New Roman"/>
          <w:color w:val="000000"/>
          <w:spacing w:val="2"/>
          <w:sz w:val="16"/>
          <w:szCs w:val="16"/>
        </w:rPr>
      </w:pPr>
    </w:p>
    <w:p w:rsidR="00A06556" w:rsidRPr="00A06556" w:rsidRDefault="00A06556" w:rsidP="00A06556">
      <w:pPr>
        <w:rPr>
          <w:rFonts w:eastAsia="Times New Roman"/>
        </w:rPr>
      </w:pPr>
    </w:p>
    <w:p w:rsidR="00BF3A17" w:rsidRPr="00BF3A17" w:rsidRDefault="00BF3A17" w:rsidP="00BF3A17">
      <w:pPr>
        <w:shd w:val="clear" w:color="auto" w:fill="FFFFFF"/>
        <w:jc w:val="both"/>
        <w:textAlignment w:val="baseline"/>
        <w:rPr>
          <w:color w:val="000000"/>
          <w:sz w:val="16"/>
          <w:szCs w:val="16"/>
          <w:lang w:eastAsia="en-US"/>
        </w:rPr>
      </w:pPr>
    </w:p>
    <w:p w:rsidR="00BF3A17" w:rsidRDefault="00BF3A17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Pr="001A43F2" w:rsidRDefault="001A43F2" w:rsidP="001A43F2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spacing w:val="-6"/>
          <w:kern w:val="36"/>
          <w:sz w:val="16"/>
          <w:szCs w:val="16"/>
        </w:rPr>
      </w:pPr>
      <w:r w:rsidRPr="001A43F2">
        <w:rPr>
          <w:rFonts w:ascii="Arial" w:eastAsia="Times New Roman" w:hAnsi="Arial" w:cs="Arial"/>
          <w:spacing w:val="-6"/>
          <w:kern w:val="36"/>
          <w:sz w:val="16"/>
          <w:szCs w:val="16"/>
        </w:rPr>
        <w:t xml:space="preserve">МЧС России призывает граждан оборудовать жилье пожарными </w:t>
      </w:r>
      <w:proofErr w:type="spellStart"/>
      <w:r w:rsidRPr="001A43F2">
        <w:rPr>
          <w:rFonts w:ascii="Arial" w:eastAsia="Times New Roman" w:hAnsi="Arial" w:cs="Arial"/>
          <w:spacing w:val="-6"/>
          <w:kern w:val="36"/>
          <w:sz w:val="16"/>
          <w:szCs w:val="16"/>
        </w:rPr>
        <w:t>извещателями</w:t>
      </w:r>
      <w:proofErr w:type="spellEnd"/>
      <w:r w:rsidRPr="001A43F2">
        <w:rPr>
          <w:rFonts w:ascii="Arial" w:eastAsia="Times New Roman" w:hAnsi="Arial" w:cs="Arial"/>
          <w:spacing w:val="-6"/>
          <w:kern w:val="36"/>
          <w:sz w:val="16"/>
          <w:szCs w:val="16"/>
        </w:rPr>
        <w:t>.</w:t>
      </w:r>
    </w:p>
    <w:p w:rsidR="001A43F2" w:rsidRPr="001A43F2" w:rsidRDefault="001A43F2" w:rsidP="001A43F2">
      <w:pPr>
        <w:shd w:val="clear" w:color="auto" w:fill="FFFFFF"/>
        <w:spacing w:after="200" w:line="390" w:lineRule="atLeast"/>
        <w:textAlignment w:val="baseline"/>
        <w:rPr>
          <w:rFonts w:ascii="Arial" w:eastAsia="Times New Roman" w:hAnsi="Arial" w:cs="Arial"/>
          <w:color w:val="3B4256"/>
          <w:sz w:val="16"/>
          <w:szCs w:val="16"/>
        </w:rPr>
      </w:pPr>
      <w:r w:rsidRPr="001A43F2">
        <w:rPr>
          <w:rFonts w:ascii="Arial" w:eastAsia="Times New Roman" w:hAnsi="Arial" w:cs="Arial"/>
          <w:noProof/>
          <w:color w:val="276CC3"/>
          <w:sz w:val="16"/>
          <w:szCs w:val="16"/>
          <w:bdr w:val="none" w:sz="0" w:space="0" w:color="auto" w:frame="1"/>
          <w:shd w:val="clear" w:color="auto" w:fill="F4F7FB"/>
        </w:rPr>
        <w:drawing>
          <wp:inline distT="0" distB="0" distL="0" distR="0" wp14:anchorId="0E1E0FC8" wp14:editId="3250304B">
            <wp:extent cx="5891917" cy="3424737"/>
            <wp:effectExtent l="0" t="0" r="0" b="4445"/>
            <wp:docPr id="1" name="Рисунок 1" descr="МЧС России призывает граждан оборудовать жилье пожарными извещателями">
              <a:hlinkClick xmlns:a="http://schemas.openxmlformats.org/drawingml/2006/main" r:id="rId6" tooltip="&quot;МЧС России призывает граждан оборудовать жилье пожарными извещателям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ЧС России призывает граждан оборудовать жилье пожарными извещателями">
                      <a:hlinkClick r:id="rId6" tooltip="&quot;МЧС России призывает граждан оборудовать жилье пожарными извещателям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817" cy="342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В 2021 году срабатывание пожарных </w:t>
      </w:r>
      <w:proofErr w:type="spellStart"/>
      <w:r w:rsidRPr="001A43F2">
        <w:rPr>
          <w:rFonts w:eastAsia="Times New Roman"/>
          <w:sz w:val="16"/>
          <w:szCs w:val="16"/>
        </w:rPr>
        <w:t>извещателей</w:t>
      </w:r>
      <w:proofErr w:type="spellEnd"/>
      <w:r w:rsidRPr="001A43F2">
        <w:rPr>
          <w:rFonts w:eastAsia="Times New Roman"/>
          <w:sz w:val="16"/>
          <w:szCs w:val="16"/>
        </w:rPr>
        <w:t xml:space="preserve"> способствовало спасению почти 600 человек, в том числе 245 детей по всей стране.</w:t>
      </w:r>
    </w:p>
    <w:p w:rsidR="001A43F2" w:rsidRPr="001A43F2" w:rsidRDefault="001A43F2" w:rsidP="001A43F2">
      <w:pPr>
        <w:shd w:val="clear" w:color="auto" w:fill="FFFFFF"/>
        <w:spacing w:after="300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Пожарный </w:t>
      </w:r>
      <w:proofErr w:type="spellStart"/>
      <w:r w:rsidRPr="001A43F2">
        <w:rPr>
          <w:rFonts w:eastAsia="Times New Roman"/>
          <w:sz w:val="16"/>
          <w:szCs w:val="16"/>
        </w:rPr>
        <w:t>извещатель</w:t>
      </w:r>
      <w:proofErr w:type="spellEnd"/>
      <w:r w:rsidRPr="001A43F2">
        <w:rPr>
          <w:rFonts w:eastAsia="Times New Roman"/>
          <w:sz w:val="16"/>
          <w:szCs w:val="16"/>
        </w:rPr>
        <w:t xml:space="preserve"> способен предупредить о пожаре при малейшем задымлении – в первые минуты развития пожара можно эвакуироваться и оповестить об опасности окружающих.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С 1 марта 2021 года все строящееся жилье в обязательном порядке должно быть оборудовано дымовыми пожарными </w:t>
      </w:r>
      <w:proofErr w:type="spellStart"/>
      <w:r w:rsidRPr="001A43F2">
        <w:rPr>
          <w:rFonts w:eastAsia="Times New Roman"/>
          <w:sz w:val="16"/>
          <w:szCs w:val="16"/>
        </w:rPr>
        <w:t>извещателями</w:t>
      </w:r>
      <w:proofErr w:type="spellEnd"/>
      <w:r w:rsidRPr="001A43F2">
        <w:rPr>
          <w:rFonts w:eastAsia="Times New Roman"/>
          <w:sz w:val="16"/>
          <w:szCs w:val="16"/>
        </w:rPr>
        <w:t xml:space="preserve">. В настоящее время проходят процедуру согласования изменения в Правила противопожарного режима в Российской Федерации, устанавливающие обязательное требование по оборудованию </w:t>
      </w:r>
      <w:proofErr w:type="spellStart"/>
      <w:r w:rsidRPr="001A43F2">
        <w:rPr>
          <w:rFonts w:eastAsia="Times New Roman"/>
          <w:sz w:val="16"/>
          <w:szCs w:val="16"/>
        </w:rPr>
        <w:t>извещателями</w:t>
      </w:r>
      <w:proofErr w:type="spellEnd"/>
      <w:r w:rsidRPr="001A43F2">
        <w:rPr>
          <w:rFonts w:eastAsia="Times New Roman"/>
          <w:sz w:val="16"/>
          <w:szCs w:val="16"/>
        </w:rPr>
        <w:t xml:space="preserve"> уже эксплуатируемых жилых домов любой этажности.</w:t>
      </w:r>
    </w:p>
    <w:p w:rsidR="001A43F2" w:rsidRPr="001A43F2" w:rsidRDefault="001A43F2" w:rsidP="001A43F2">
      <w:pPr>
        <w:shd w:val="clear" w:color="auto" w:fill="FFFFFF"/>
        <w:spacing w:after="300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>По статистике, около 80 % всех техногенных пожаров происходит в частных жилых домах. Зачастую причинами пожаров является неосторожное обращение с огнем, неисправность бытовых электронагревательных устройств, а также использование кустарных обогревателей.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В </w:t>
      </w:r>
      <w:proofErr w:type="spellStart"/>
      <w:r w:rsidRPr="001A43F2">
        <w:rPr>
          <w:rFonts w:eastAsia="Times New Roman"/>
          <w:sz w:val="16"/>
          <w:szCs w:val="16"/>
        </w:rPr>
        <w:t>Рос</w:t>
      </w:r>
      <w:proofErr w:type="gramStart"/>
      <w:r w:rsidRPr="001A43F2">
        <w:rPr>
          <w:rFonts w:eastAsia="Times New Roman"/>
          <w:sz w:val="16"/>
          <w:szCs w:val="16"/>
        </w:rPr>
        <w:t>c</w:t>
      </w:r>
      <w:proofErr w:type="gramEnd"/>
      <w:r w:rsidRPr="001A43F2">
        <w:rPr>
          <w:rFonts w:eastAsia="Times New Roman"/>
          <w:sz w:val="16"/>
          <w:szCs w:val="16"/>
        </w:rPr>
        <w:t>ии</w:t>
      </w:r>
      <w:proofErr w:type="spellEnd"/>
      <w:r w:rsidRPr="001A43F2">
        <w:rPr>
          <w:rFonts w:eastAsia="Times New Roman"/>
          <w:sz w:val="16"/>
          <w:szCs w:val="16"/>
        </w:rPr>
        <w:t xml:space="preserve"> с 2018 года действуют целевые программы разных уровней, направленные на безвозмездное оборудование жилья отдельных групп населения. За 4 года при участии МЧС России в рамках </w:t>
      </w:r>
      <w:proofErr w:type="spellStart"/>
      <w:r w:rsidRPr="001A43F2">
        <w:rPr>
          <w:rFonts w:eastAsia="Times New Roman"/>
          <w:sz w:val="16"/>
          <w:szCs w:val="16"/>
        </w:rPr>
        <w:t>соцподдержки</w:t>
      </w:r>
      <w:proofErr w:type="spellEnd"/>
      <w:r w:rsidRPr="001A43F2">
        <w:rPr>
          <w:rFonts w:eastAsia="Times New Roman"/>
          <w:sz w:val="16"/>
          <w:szCs w:val="16"/>
        </w:rPr>
        <w:t xml:space="preserve"> установлено свыше 534 тысяч пожарных датчиков.</w:t>
      </w:r>
    </w:p>
    <w:p w:rsidR="001A43F2" w:rsidRPr="001A43F2" w:rsidRDefault="001A43F2" w:rsidP="001A43F2">
      <w:pPr>
        <w:shd w:val="clear" w:color="auto" w:fill="FFFFFF"/>
        <w:ind w:firstLine="709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В Новосибирской области государственная программа по оснащению жилых помещений социально незащищенной категории граждан автономными дымовыми пожарными </w:t>
      </w:r>
      <w:proofErr w:type="spellStart"/>
      <w:r w:rsidRPr="001A43F2">
        <w:rPr>
          <w:rFonts w:eastAsia="Times New Roman"/>
          <w:sz w:val="16"/>
          <w:szCs w:val="16"/>
        </w:rPr>
        <w:t>извещателями</w:t>
      </w:r>
      <w:proofErr w:type="spellEnd"/>
      <w:r w:rsidRPr="001A43F2">
        <w:rPr>
          <w:rFonts w:eastAsia="Times New Roman"/>
          <w:sz w:val="16"/>
          <w:szCs w:val="16"/>
        </w:rPr>
        <w:t xml:space="preserve"> ежегодно даёт реальные положительные результаты. За всё время действия программы специалисты администраций муниципалитетов установили 46 261 датчиков, из них </w:t>
      </w:r>
      <w:r w:rsidRPr="001A43F2">
        <w:rPr>
          <w:rFonts w:eastAsia="Times New Roman"/>
          <w:spacing w:val="3"/>
          <w:sz w:val="16"/>
          <w:szCs w:val="16"/>
          <w:bdr w:val="none" w:sz="0" w:space="0" w:color="auto" w:frame="1"/>
        </w:rPr>
        <w:t>27 965 приборов раннего обнаружения пожаров и 18 296 – с GSM-модулем, способных направить автоматический сигнал в дежурные службы. Благодаря внедрению современных средств обнаружения и оповещения о пожаре, спасены 124 человека, из них 71 ребенок.</w:t>
      </w:r>
    </w:p>
    <w:p w:rsidR="001A43F2" w:rsidRPr="001A43F2" w:rsidRDefault="001A43F2" w:rsidP="001A43F2">
      <w:pPr>
        <w:shd w:val="clear" w:color="auto" w:fill="FFFFFF"/>
        <w:spacing w:after="200"/>
        <w:ind w:firstLine="709"/>
        <w:contextualSpacing/>
        <w:jc w:val="both"/>
        <w:textAlignment w:val="baseline"/>
        <w:rPr>
          <w:rFonts w:eastAsia="Times New Roman"/>
          <w:sz w:val="16"/>
          <w:szCs w:val="16"/>
        </w:rPr>
      </w:pPr>
      <w:r w:rsidRPr="001A43F2">
        <w:rPr>
          <w:rFonts w:eastAsia="Times New Roman"/>
          <w:sz w:val="16"/>
          <w:szCs w:val="16"/>
        </w:rPr>
        <w:t xml:space="preserve">Обращаем внимание, работу по оборудованию жилья граждан пожарными </w:t>
      </w:r>
      <w:proofErr w:type="spellStart"/>
      <w:r w:rsidRPr="001A43F2">
        <w:rPr>
          <w:rFonts w:eastAsia="Times New Roman"/>
          <w:sz w:val="16"/>
          <w:szCs w:val="16"/>
        </w:rPr>
        <w:t>извещателями</w:t>
      </w:r>
      <w:proofErr w:type="spellEnd"/>
      <w:r w:rsidRPr="001A43F2">
        <w:rPr>
          <w:rFonts w:eastAsia="Times New Roman"/>
          <w:sz w:val="16"/>
          <w:szCs w:val="16"/>
        </w:rPr>
        <w:t xml:space="preserve"> ведет местное самоуправление. Сам прибор не требует прокладки специальных линий пожарной сигнализации и применения дополнительного оборудования, он крепится с помощью двух </w:t>
      </w:r>
      <w:proofErr w:type="spellStart"/>
      <w:r w:rsidRPr="001A43F2">
        <w:rPr>
          <w:rFonts w:eastAsia="Times New Roman"/>
          <w:sz w:val="16"/>
          <w:szCs w:val="16"/>
        </w:rPr>
        <w:t>саморезов</w:t>
      </w:r>
      <w:proofErr w:type="spellEnd"/>
      <w:r w:rsidRPr="001A43F2">
        <w:rPr>
          <w:rFonts w:eastAsia="Times New Roman"/>
          <w:sz w:val="16"/>
          <w:szCs w:val="16"/>
        </w:rPr>
        <w:t xml:space="preserve"> или на двусторонний скотч. Их работоспособность можно определить по миганию светодиода красного цвета, установленного на корпусе.</w:t>
      </w: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Pr="001A43F2" w:rsidRDefault="001A43F2" w:rsidP="001A43F2">
      <w:pPr>
        <w:shd w:val="clear" w:color="auto" w:fill="FFFFFF"/>
        <w:spacing w:after="450" w:line="540" w:lineRule="atLeast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pacing w:val="-6"/>
          <w:kern w:val="36"/>
          <w:sz w:val="44"/>
          <w:szCs w:val="44"/>
        </w:rPr>
      </w:pPr>
      <w:r w:rsidRPr="001A43F2">
        <w:rPr>
          <w:rFonts w:ascii="Arial" w:eastAsia="Times New Roman" w:hAnsi="Arial" w:cs="Arial"/>
          <w:b/>
          <w:color w:val="FF0000"/>
          <w:spacing w:val="-6"/>
          <w:kern w:val="36"/>
          <w:sz w:val="44"/>
          <w:szCs w:val="44"/>
        </w:rPr>
        <w:t xml:space="preserve">Пожарный </w:t>
      </w:r>
      <w:proofErr w:type="spellStart"/>
      <w:r w:rsidRPr="001A43F2">
        <w:rPr>
          <w:rFonts w:ascii="Arial" w:eastAsia="Times New Roman" w:hAnsi="Arial" w:cs="Arial"/>
          <w:b/>
          <w:color w:val="FF0000"/>
          <w:spacing w:val="-6"/>
          <w:kern w:val="36"/>
          <w:sz w:val="44"/>
          <w:szCs w:val="44"/>
        </w:rPr>
        <w:t>извещатель</w:t>
      </w:r>
      <w:proofErr w:type="spellEnd"/>
      <w:r w:rsidRPr="001A43F2">
        <w:rPr>
          <w:rFonts w:ascii="Arial" w:eastAsia="Times New Roman" w:hAnsi="Arial" w:cs="Arial"/>
          <w:b/>
          <w:color w:val="FF0000"/>
          <w:spacing w:val="-6"/>
          <w:kern w:val="36"/>
          <w:sz w:val="44"/>
          <w:szCs w:val="44"/>
        </w:rPr>
        <w:t xml:space="preserve"> – мал, да удал!</w:t>
      </w:r>
    </w:p>
    <w:p w:rsidR="001A43F2" w:rsidRPr="001A43F2" w:rsidRDefault="001A43F2" w:rsidP="001A43F2">
      <w:pPr>
        <w:shd w:val="clear" w:color="auto" w:fill="FFFFFF"/>
        <w:spacing w:after="200" w:line="390" w:lineRule="atLeast"/>
        <w:textAlignment w:val="baseline"/>
        <w:rPr>
          <w:rFonts w:ascii="Arial" w:eastAsia="Times New Roman" w:hAnsi="Arial" w:cs="Arial"/>
          <w:color w:val="3B4256"/>
        </w:rPr>
      </w:pPr>
    </w:p>
    <w:p w:rsidR="001A43F2" w:rsidRPr="001A43F2" w:rsidRDefault="001A43F2" w:rsidP="001A43F2">
      <w:pPr>
        <w:shd w:val="clear" w:color="auto" w:fill="FFFFFF"/>
        <w:spacing w:after="300"/>
        <w:contextualSpacing/>
        <w:jc w:val="both"/>
        <w:textAlignment w:val="baseline"/>
        <w:rPr>
          <w:rFonts w:eastAsia="Times New Roman"/>
        </w:rPr>
      </w:pPr>
      <w:r w:rsidRPr="001A43F2">
        <w:rPr>
          <w:rFonts w:ascii="Arial" w:eastAsia="Times New Roman" w:hAnsi="Arial" w:cs="Arial"/>
          <w:noProof/>
          <w:color w:val="3B4256"/>
        </w:rPr>
        <w:lastRenderedPageBreak/>
        <w:drawing>
          <wp:anchor distT="0" distB="0" distL="114300" distR="114300" simplePos="0" relativeHeight="251659264" behindDoc="0" locked="0" layoutInCell="1" allowOverlap="1" wp14:anchorId="5EEADC0B" wp14:editId="73087426">
            <wp:simplePos x="0" y="0"/>
            <wp:positionH relativeFrom="column">
              <wp:posOffset>5080</wp:posOffset>
            </wp:positionH>
            <wp:positionV relativeFrom="paragraph">
              <wp:posOffset>36195</wp:posOffset>
            </wp:positionV>
            <wp:extent cx="3649345" cy="3049270"/>
            <wp:effectExtent l="0" t="0" r="8255" b="0"/>
            <wp:wrapSquare wrapText="bothSides"/>
            <wp:docPr id="2" name="Рисунок 2" descr="C:\Users\Admin\Desktop\637b0032c136b_1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37b0032c136b_122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3F2">
        <w:rPr>
          <w:rFonts w:eastAsia="Times New Roman"/>
        </w:rPr>
        <w:t xml:space="preserve">        Почти все возгорания с гибелью и пострадавшими происходят в частных жилых домах. Основные причины пожаров – это нарушение правил устройства и эксплуатации электрооборудования, отопительных печей, неосторожное обращение с огнем (чаще – курение в состоянии алкогольного опьянения).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</w:p>
    <w:p w:rsidR="001A43F2" w:rsidRPr="001A43F2" w:rsidRDefault="001A43F2" w:rsidP="001A43F2">
      <w:pPr>
        <w:shd w:val="clear" w:color="auto" w:fill="FFFFFF"/>
        <w:spacing w:after="300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 xml:space="preserve">         Все эти несчастные случаи, а, возможно, и сам пожар можно избежать, если установить в своих жилищах автономные дымовые пожарные </w:t>
      </w:r>
      <w:proofErr w:type="spellStart"/>
      <w:r w:rsidRPr="001A43F2">
        <w:rPr>
          <w:rFonts w:eastAsia="Times New Roman"/>
        </w:rPr>
        <w:t>извещатели</w:t>
      </w:r>
      <w:proofErr w:type="spellEnd"/>
      <w:r w:rsidRPr="001A43F2">
        <w:rPr>
          <w:rFonts w:eastAsia="Times New Roman"/>
        </w:rPr>
        <w:t>. В настоящее время данное устройство является одним из самых эффективных устрой</w:t>
      </w:r>
      <w:proofErr w:type="gramStart"/>
      <w:r w:rsidRPr="001A43F2">
        <w:rPr>
          <w:rFonts w:eastAsia="Times New Roman"/>
        </w:rPr>
        <w:t>ств дл</w:t>
      </w:r>
      <w:proofErr w:type="gramEnd"/>
      <w:r w:rsidRPr="001A43F2">
        <w:rPr>
          <w:rFonts w:eastAsia="Times New Roman"/>
        </w:rPr>
        <w:t>я обнаружения возгорания на ранней стадии. Главная цель датчика – оповестить о пожаре людей. А это значит – дать шанс на спасение.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>Именно поэтому государственные инспекторы по пожарному надзору настоятельно рекомендуют каждой семье установить устройство дымового типа.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 xml:space="preserve">Пожарный </w:t>
      </w:r>
      <w:proofErr w:type="spellStart"/>
      <w:r w:rsidRPr="001A43F2">
        <w:rPr>
          <w:rFonts w:eastAsia="Times New Roman"/>
        </w:rPr>
        <w:t>извещатель</w:t>
      </w:r>
      <w:proofErr w:type="spellEnd"/>
      <w:r w:rsidRPr="001A43F2">
        <w:rPr>
          <w:rFonts w:eastAsia="Times New Roman"/>
        </w:rPr>
        <w:t xml:space="preserve"> реагирует на частицы попавшего внутрь дыма звуковым сигналом. Причем звук настолько громкий, что способен разбудить даже крепко спящего человека.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>Такие приборы работают в автономном режиме: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>- то есть конструкция не предусматривает проводов и подключения к инженерным сетям помещения;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>- питание осуществляется от батарейки, которой хватает на год оптимальной работы устройства. 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 и инвалидов.</w:t>
      </w:r>
      <w:r>
        <w:rPr>
          <w:rFonts w:eastAsia="Times New Roman"/>
        </w:rPr>
        <w:t xml:space="preserve"> </w:t>
      </w:r>
      <w:bookmarkStart w:id="63" w:name="_GoBack"/>
      <w:bookmarkEnd w:id="63"/>
      <w:r w:rsidRPr="001A43F2">
        <w:rPr>
          <w:rFonts w:eastAsia="Times New Roman"/>
        </w:rPr>
        <w:t>Эти категории людей чаще всего подвергается пожарным рискам.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</w:rPr>
      </w:pPr>
      <w:r w:rsidRPr="001A43F2">
        <w:rPr>
          <w:rFonts w:eastAsia="Times New Roman"/>
        </w:rPr>
        <w:t xml:space="preserve">Позаботьтесь о своих родных и близких – установите в их жилье пожарные </w:t>
      </w:r>
      <w:proofErr w:type="spellStart"/>
      <w:r w:rsidRPr="001A43F2">
        <w:rPr>
          <w:rFonts w:eastAsia="Times New Roman"/>
        </w:rPr>
        <w:t>извещатели</w:t>
      </w:r>
      <w:proofErr w:type="spellEnd"/>
      <w:r w:rsidRPr="001A43F2">
        <w:rPr>
          <w:rFonts w:eastAsia="Times New Roman"/>
        </w:rPr>
        <w:t>.</w:t>
      </w:r>
    </w:p>
    <w:p w:rsidR="001A43F2" w:rsidRPr="001A43F2" w:rsidRDefault="001A43F2" w:rsidP="001A43F2">
      <w:pPr>
        <w:shd w:val="clear" w:color="auto" w:fill="FFFFFF"/>
        <w:spacing w:after="300"/>
        <w:ind w:firstLine="709"/>
        <w:contextualSpacing/>
        <w:jc w:val="both"/>
        <w:textAlignment w:val="baseline"/>
        <w:rPr>
          <w:rFonts w:eastAsia="Times New Roman"/>
          <w:b/>
        </w:rPr>
      </w:pPr>
      <w:r w:rsidRPr="001A43F2">
        <w:rPr>
          <w:rFonts w:eastAsia="Times New Roman"/>
          <w:b/>
        </w:rPr>
        <w:t>Не откладывайте, завтра – может быть поздно! При возникновении пожара необходимо немедленно сообщить об этом в пожарную охрану по телефону "101" Берегите себя и своих близких!</w:t>
      </w: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Default="001A43F2" w:rsidP="00902087">
      <w:pPr>
        <w:rPr>
          <w:sz w:val="16"/>
          <w:szCs w:val="16"/>
        </w:rPr>
      </w:pPr>
    </w:p>
    <w:p w:rsidR="001A43F2" w:rsidRPr="00BF3A17" w:rsidRDefault="001A43F2" w:rsidP="00902087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42"/>
        <w:tblOverlap w:val="never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5909"/>
        <w:gridCol w:w="2148"/>
      </w:tblGrid>
      <w:tr w:rsidR="00902087" w:rsidRPr="00F251F4" w:rsidTr="00B23447">
        <w:trPr>
          <w:trHeight w:val="137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ind w:left="993" w:hanging="993"/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 xml:space="preserve">Редакционный совет: </w:t>
            </w: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proofErr w:type="spellStart"/>
            <w:r w:rsidRPr="00F251F4">
              <w:rPr>
                <w:sz w:val="16"/>
                <w:szCs w:val="16"/>
              </w:rPr>
              <w:t>Татуйко</w:t>
            </w:r>
            <w:proofErr w:type="spellEnd"/>
            <w:r w:rsidRPr="00F251F4">
              <w:rPr>
                <w:sz w:val="16"/>
                <w:szCs w:val="16"/>
              </w:rPr>
              <w:t xml:space="preserve"> Е.И.</w:t>
            </w: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Потеха В.И.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Администрация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251F4">
              <w:rPr>
                <w:sz w:val="16"/>
                <w:szCs w:val="16"/>
              </w:rPr>
              <w:t>Черепановского</w:t>
            </w:r>
            <w:proofErr w:type="spellEnd"/>
            <w:r w:rsidRPr="00F251F4">
              <w:rPr>
                <w:sz w:val="16"/>
                <w:szCs w:val="16"/>
              </w:rPr>
              <w:t xml:space="preserve"> района Новосибирской области, Совет депутатов Верх-</w:t>
            </w:r>
            <w:proofErr w:type="spellStart"/>
            <w:r w:rsidRPr="00F251F4">
              <w:rPr>
                <w:sz w:val="16"/>
                <w:szCs w:val="16"/>
              </w:rPr>
              <w:t>Мильтюшинского</w:t>
            </w:r>
            <w:proofErr w:type="spellEnd"/>
            <w:r w:rsidRPr="00F251F4">
              <w:rPr>
                <w:sz w:val="16"/>
                <w:szCs w:val="16"/>
              </w:rPr>
              <w:t xml:space="preserve">  сельсовета. 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Верх-</w:t>
            </w:r>
            <w:proofErr w:type="spellStart"/>
            <w:r w:rsidRPr="00F251F4">
              <w:rPr>
                <w:sz w:val="16"/>
                <w:szCs w:val="16"/>
              </w:rPr>
              <w:t>Мильтюши</w:t>
            </w:r>
            <w:proofErr w:type="spellEnd"/>
            <w:r w:rsidRPr="00F251F4">
              <w:rPr>
                <w:sz w:val="16"/>
                <w:szCs w:val="16"/>
              </w:rPr>
              <w:t xml:space="preserve"> ул. Центральная 1 , 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тел, факс 61-135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87" w:rsidRPr="00F251F4" w:rsidRDefault="00902087" w:rsidP="00B23447">
            <w:pPr>
              <w:rPr>
                <w:sz w:val="16"/>
                <w:szCs w:val="16"/>
              </w:rPr>
            </w:pPr>
            <w:r w:rsidRPr="00F251F4">
              <w:rPr>
                <w:sz w:val="16"/>
                <w:szCs w:val="16"/>
              </w:rPr>
              <w:t>Тираж 50 экземпляров</w:t>
            </w:r>
          </w:p>
          <w:p w:rsidR="00902087" w:rsidRPr="00F251F4" w:rsidRDefault="00902087" w:rsidP="00B23447">
            <w:pPr>
              <w:rPr>
                <w:sz w:val="16"/>
                <w:szCs w:val="16"/>
              </w:rPr>
            </w:pPr>
          </w:p>
          <w:p w:rsidR="00902087" w:rsidRPr="00F251F4" w:rsidRDefault="00902087" w:rsidP="00B23447">
            <w:pPr>
              <w:tabs>
                <w:tab w:val="left" w:pos="2145"/>
                <w:tab w:val="center" w:pos="7285"/>
              </w:tabs>
              <w:rPr>
                <w:sz w:val="16"/>
                <w:szCs w:val="16"/>
              </w:rPr>
            </w:pPr>
          </w:p>
        </w:tc>
      </w:tr>
    </w:tbl>
    <w:p w:rsidR="00342B2A" w:rsidRPr="00902087" w:rsidRDefault="00342B2A" w:rsidP="0005272A">
      <w:pPr>
        <w:jc w:val="center"/>
        <w:rPr>
          <w:b/>
          <w:bCs/>
          <w:sz w:val="16"/>
          <w:szCs w:val="16"/>
        </w:rPr>
      </w:pPr>
    </w:p>
    <w:sectPr w:rsidR="00342B2A" w:rsidRPr="00902087" w:rsidSect="00342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6FA5B49"/>
    <w:multiLevelType w:val="singleLevel"/>
    <w:tmpl w:val="76EC9FB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3E56099"/>
    <w:multiLevelType w:val="hybridMultilevel"/>
    <w:tmpl w:val="A800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431164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8E84249"/>
    <w:multiLevelType w:val="singleLevel"/>
    <w:tmpl w:val="73B8ED36"/>
    <w:lvl w:ilvl="0">
      <w:start w:val="4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7">
    <w:nsid w:val="19F17940"/>
    <w:multiLevelType w:val="multilevel"/>
    <w:tmpl w:val="7B8AD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1EE56548"/>
    <w:multiLevelType w:val="hybridMultilevel"/>
    <w:tmpl w:val="96F4A1F2"/>
    <w:lvl w:ilvl="0" w:tplc="FFFFFFFF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22126"/>
    <w:multiLevelType w:val="singleLevel"/>
    <w:tmpl w:val="F042BD0C"/>
    <w:lvl w:ilvl="0">
      <w:start w:val="4000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2">
    <w:nsid w:val="2A4A0131"/>
    <w:multiLevelType w:val="hybridMultilevel"/>
    <w:tmpl w:val="27425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D70CA6"/>
    <w:multiLevelType w:val="hybridMultilevel"/>
    <w:tmpl w:val="BAAC118E"/>
    <w:lvl w:ilvl="0" w:tplc="2B70C40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C5F5118"/>
    <w:multiLevelType w:val="hybridMultilevel"/>
    <w:tmpl w:val="7EB084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814293"/>
    <w:multiLevelType w:val="hybridMultilevel"/>
    <w:tmpl w:val="7578D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>
    <w:nsid w:val="65205A2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AF873BC"/>
    <w:multiLevelType w:val="multilevel"/>
    <w:tmpl w:val="CFB87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1BF0EA5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5">
    <w:nsid w:val="728A72D4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193" w:hanging="108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440"/>
      </w:pPr>
    </w:lvl>
    <w:lvl w:ilvl="6">
      <w:start w:val="1"/>
      <w:numFmt w:val="decimal"/>
      <w:isLgl/>
      <w:lvlText w:val="%1.%2.%3.%4.%5.%6.%7."/>
      <w:lvlJc w:val="left"/>
      <w:pPr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</w:lvl>
  </w:abstractNum>
  <w:abstractNum w:abstractNumId="27">
    <w:nsid w:val="793B2033"/>
    <w:multiLevelType w:val="multilevel"/>
    <w:tmpl w:val="FFFFFFFF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9">
    <w:nsid w:val="7AB42FA5"/>
    <w:multiLevelType w:val="multilevel"/>
    <w:tmpl w:val="FFFFFFFF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16"/>
  </w:num>
  <w:num w:numId="3">
    <w:abstractNumId w:val="18"/>
  </w:num>
  <w:num w:numId="4">
    <w:abstractNumId w:val="15"/>
  </w:num>
  <w:num w:numId="5">
    <w:abstractNumId w:val="9"/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2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27"/>
  </w:num>
  <w:num w:numId="20">
    <w:abstractNumId w:val="25"/>
  </w:num>
  <w:num w:numId="21">
    <w:abstractNumId w:val="29"/>
  </w:num>
  <w:num w:numId="22">
    <w:abstractNumId w:val="7"/>
  </w:num>
  <w:num w:numId="23">
    <w:abstractNumId w:val="23"/>
  </w:num>
  <w:num w:numId="24">
    <w:abstractNumId w:val="12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  <w:lvlOverride w:ilvl="0">
      <w:startOverride w:val="4"/>
    </w:lvlOverride>
  </w:num>
  <w:num w:numId="28">
    <w:abstractNumId w:val="3"/>
  </w:num>
  <w:num w:numId="29">
    <w:abstractNumId w:val="3"/>
  </w:num>
  <w:num w:numId="30">
    <w:abstractNumId w:val="11"/>
  </w:num>
  <w:num w:numId="31">
    <w:abstractNumId w:val="11"/>
  </w:num>
  <w:num w:numId="32">
    <w:abstractNumId w:val="17"/>
  </w:num>
  <w:num w:numId="3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BB"/>
    <w:rsid w:val="0005272A"/>
    <w:rsid w:val="001A43F2"/>
    <w:rsid w:val="001B11C1"/>
    <w:rsid w:val="00202108"/>
    <w:rsid w:val="00342B2A"/>
    <w:rsid w:val="003E7FBB"/>
    <w:rsid w:val="004909DA"/>
    <w:rsid w:val="004A46EE"/>
    <w:rsid w:val="005237B1"/>
    <w:rsid w:val="00554DCA"/>
    <w:rsid w:val="005D64F3"/>
    <w:rsid w:val="006578AE"/>
    <w:rsid w:val="008C4547"/>
    <w:rsid w:val="00902087"/>
    <w:rsid w:val="00A06556"/>
    <w:rsid w:val="00A8055B"/>
    <w:rsid w:val="00B23447"/>
    <w:rsid w:val="00BF3A17"/>
    <w:rsid w:val="00C64ED6"/>
    <w:rsid w:val="00C765A1"/>
    <w:rsid w:val="00D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55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5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5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55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6556"/>
    <w:pPr>
      <w:keepNext/>
      <w:ind w:firstLine="720"/>
      <w:jc w:val="both"/>
      <w:outlineLvl w:val="6"/>
    </w:pPr>
    <w:rPr>
      <w:rFonts w:ascii="Arial" w:eastAsia="Times New Roman" w:hAnsi="Arial"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06556"/>
    <w:pPr>
      <w:keepNext/>
      <w:tabs>
        <w:tab w:val="left" w:pos="0"/>
      </w:tabs>
      <w:ind w:firstLine="142"/>
      <w:jc w:val="center"/>
      <w:outlineLvl w:val="7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A065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02108"/>
  </w:style>
  <w:style w:type="paragraph" w:styleId="a3">
    <w:name w:val="No Spacing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7">
    <w:name w:val="Hyperlink"/>
    <w:uiPriority w:val="99"/>
    <w:unhideWhenUsed/>
    <w:rsid w:val="00202108"/>
    <w:rPr>
      <w:color w:val="0000FF"/>
      <w:u w:val="single"/>
    </w:rPr>
  </w:style>
  <w:style w:type="character" w:styleId="a8">
    <w:name w:val="Emphasis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  <w:style w:type="numbering" w:customStyle="1" w:styleId="21">
    <w:name w:val="Нет списка2"/>
    <w:next w:val="a2"/>
    <w:uiPriority w:val="99"/>
    <w:semiHidden/>
    <w:unhideWhenUsed/>
    <w:rsid w:val="00B23447"/>
  </w:style>
  <w:style w:type="character" w:styleId="aa">
    <w:name w:val="FollowedHyperlink"/>
    <w:uiPriority w:val="99"/>
    <w:semiHidden/>
    <w:unhideWhenUsed/>
    <w:rsid w:val="00B23447"/>
    <w:rPr>
      <w:color w:val="800080"/>
      <w:u w:val="single"/>
    </w:rPr>
  </w:style>
  <w:style w:type="paragraph" w:styleId="ab">
    <w:name w:val="header"/>
    <w:basedOn w:val="a"/>
    <w:link w:val="ac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next w:val="a"/>
    <w:link w:val="af0"/>
    <w:qFormat/>
    <w:rsid w:val="00B234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234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rsid w:val="00B2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6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5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55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5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5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65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5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655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6556"/>
    <w:rPr>
      <w:rFonts w:ascii="Arial" w:eastAsia="Calibri" w:hAnsi="Arial" w:cs="Arial"/>
      <w:lang w:eastAsia="ru-RU"/>
    </w:rPr>
  </w:style>
  <w:style w:type="numbering" w:customStyle="1" w:styleId="31">
    <w:name w:val="Нет списка3"/>
    <w:next w:val="a2"/>
    <w:semiHidden/>
    <w:rsid w:val="00A06556"/>
  </w:style>
  <w:style w:type="paragraph" w:styleId="af2">
    <w:name w:val="Body Text Indent"/>
    <w:basedOn w:val="a"/>
    <w:link w:val="af3"/>
    <w:rsid w:val="00A0655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A06556"/>
    <w:pPr>
      <w:spacing w:after="120"/>
    </w:pPr>
  </w:style>
  <w:style w:type="character" w:customStyle="1" w:styleId="af5">
    <w:name w:val="Основной текст Знак"/>
    <w:basedOn w:val="a0"/>
    <w:link w:val="af4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A06556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f7">
    <w:name w:val="Подзаголовок Знак"/>
    <w:basedOn w:val="a0"/>
    <w:link w:val="af6"/>
    <w:rsid w:val="00A06556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First Indent"/>
    <w:basedOn w:val="af4"/>
    <w:link w:val="af9"/>
    <w:rsid w:val="00A06556"/>
    <w:pPr>
      <w:ind w:firstLine="210"/>
    </w:pPr>
  </w:style>
  <w:style w:type="character" w:customStyle="1" w:styleId="af9">
    <w:name w:val="Красная строка Знак"/>
    <w:basedOn w:val="af5"/>
    <w:link w:val="af8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A06556"/>
    <w:pPr>
      <w:ind w:left="566" w:hanging="283"/>
    </w:pPr>
    <w:rPr>
      <w:rFonts w:eastAsia="Times New Roman"/>
    </w:rPr>
  </w:style>
  <w:style w:type="character" w:customStyle="1" w:styleId="23">
    <w:name w:val="Знак Знак2"/>
    <w:rsid w:val="00A06556"/>
    <w:rPr>
      <w:rFonts w:ascii="Arial" w:hAnsi="Arial"/>
      <w:sz w:val="24"/>
    </w:rPr>
  </w:style>
  <w:style w:type="character" w:customStyle="1" w:styleId="12">
    <w:name w:val="Знак Знак1"/>
    <w:rsid w:val="00A06556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rsid w:val="00A06556"/>
    <w:pPr>
      <w:tabs>
        <w:tab w:val="left" w:pos="34"/>
      </w:tabs>
      <w:jc w:val="both"/>
    </w:pPr>
    <w:rPr>
      <w:rFonts w:ascii="Arial" w:eastAsia="Times New Roman" w:hAnsi="Arial"/>
      <w:sz w:val="28"/>
      <w:szCs w:val="20"/>
    </w:rPr>
  </w:style>
  <w:style w:type="paragraph" w:customStyle="1" w:styleId="afa">
    <w:name w:val="ÎÒÑÒÓÏ"/>
    <w:basedOn w:val="a"/>
    <w:rsid w:val="00A06556"/>
    <w:pPr>
      <w:widowControl w:val="0"/>
      <w:ind w:firstLine="709"/>
      <w:jc w:val="center"/>
    </w:pPr>
    <w:rPr>
      <w:rFonts w:eastAsia="Times New Roman"/>
      <w:szCs w:val="20"/>
    </w:rPr>
  </w:style>
  <w:style w:type="paragraph" w:customStyle="1" w:styleId="Noeeu1">
    <w:name w:val="Noeeu1"/>
    <w:rsid w:val="00A0655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06556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16">
    <w:name w:val="Знак Знак16"/>
    <w:rsid w:val="00A06556"/>
    <w:rPr>
      <w:b/>
      <w:sz w:val="28"/>
      <w:szCs w:val="24"/>
      <w:lang w:val="ru-RU" w:eastAsia="ru-RU" w:bidi="ar-SA"/>
    </w:rPr>
  </w:style>
  <w:style w:type="character" w:customStyle="1" w:styleId="71">
    <w:name w:val="Знак Знак7"/>
    <w:locked/>
    <w:rsid w:val="00A06556"/>
    <w:rPr>
      <w:spacing w:val="14"/>
      <w:sz w:val="23"/>
      <w:szCs w:val="23"/>
      <w:shd w:val="clear" w:color="auto" w:fill="FFFFFF"/>
      <w:lang w:bidi="ar-SA"/>
    </w:rPr>
  </w:style>
  <w:style w:type="character" w:customStyle="1" w:styleId="13">
    <w:name w:val="Основной текст Знак1"/>
    <w:rsid w:val="00A06556"/>
    <w:rPr>
      <w:sz w:val="24"/>
      <w:szCs w:val="24"/>
    </w:rPr>
  </w:style>
  <w:style w:type="character" w:customStyle="1" w:styleId="24">
    <w:name w:val="Основной текст (2)_"/>
    <w:link w:val="211"/>
    <w:locked/>
    <w:rsid w:val="00A06556"/>
    <w:rPr>
      <w:b/>
      <w:bCs/>
      <w:spacing w:val="14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A06556"/>
    <w:pPr>
      <w:widowControl w:val="0"/>
      <w:shd w:val="clear" w:color="auto" w:fill="FFFFFF"/>
      <w:spacing w:after="660" w:line="320" w:lineRule="exac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(2)"/>
    <w:rsid w:val="00A06556"/>
    <w:rPr>
      <w:b/>
      <w:bCs/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character" w:customStyle="1" w:styleId="12pt">
    <w:name w:val="Основной текст + 12 pt"/>
    <w:aliases w:val="Интервал 0 pt7"/>
    <w:rsid w:val="00A06556"/>
    <w:rPr>
      <w:rFonts w:ascii="Times New Roman" w:hAnsi="Times New Roman" w:cs="Times New Roman"/>
      <w:color w:val="000000"/>
      <w:spacing w:val="11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0pt">
    <w:name w:val="Основной текст + Интервал 0 pt"/>
    <w:rsid w:val="00A06556"/>
    <w:rPr>
      <w:rFonts w:ascii="Times New Roman" w:hAnsi="Times New Roman" w:cs="Times New Roman"/>
      <w:color w:val="000000"/>
      <w:spacing w:val="16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1">
    <w:name w:val="Основной текст (4)_"/>
    <w:link w:val="410"/>
    <w:locked/>
    <w:rsid w:val="00A06556"/>
    <w:rPr>
      <w:rFonts w:ascii="Candara" w:hAnsi="Candara"/>
      <w:b/>
      <w:bCs/>
      <w:spacing w:val="11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06556"/>
    <w:pPr>
      <w:widowControl w:val="0"/>
      <w:shd w:val="clear" w:color="auto" w:fill="FFFFFF"/>
      <w:spacing w:after="60" w:line="240" w:lineRule="atLeast"/>
      <w:ind w:firstLine="540"/>
      <w:jc w:val="both"/>
    </w:pPr>
    <w:rPr>
      <w:rFonts w:ascii="Candara" w:eastAsiaTheme="minorHAnsi" w:hAnsi="Candara" w:cstheme="minorBidi"/>
      <w:b/>
      <w:bCs/>
      <w:spacing w:val="11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"/>
    <w:rsid w:val="00A06556"/>
    <w:rPr>
      <w:rFonts w:ascii="Candara" w:hAnsi="Candara"/>
      <w:b/>
      <w:bCs/>
      <w:color w:val="000000"/>
      <w:spacing w:val="11"/>
      <w:w w:val="100"/>
      <w:position w:val="0"/>
      <w:sz w:val="19"/>
      <w:szCs w:val="19"/>
      <w:lang w:val="ru-RU" w:eastAsia="ru-RU" w:bidi="ar-SA"/>
    </w:rPr>
  </w:style>
  <w:style w:type="character" w:customStyle="1" w:styleId="14">
    <w:name w:val="Заголовок №1_"/>
    <w:link w:val="110"/>
    <w:locked/>
    <w:rsid w:val="00A06556"/>
    <w:rPr>
      <w:spacing w:val="16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4"/>
    <w:rsid w:val="00A06556"/>
    <w:pPr>
      <w:widowControl w:val="0"/>
      <w:shd w:val="clear" w:color="auto" w:fill="FFFFFF"/>
      <w:spacing w:line="322" w:lineRule="exact"/>
      <w:ind w:firstLine="540"/>
      <w:jc w:val="both"/>
      <w:outlineLvl w:val="0"/>
    </w:pPr>
    <w:rPr>
      <w:rFonts w:asciiTheme="minorHAnsi" w:eastAsiaTheme="minorHAnsi" w:hAnsiTheme="minorHAnsi" w:cstheme="minorBidi"/>
      <w:spacing w:val="16"/>
      <w:sz w:val="23"/>
      <w:szCs w:val="23"/>
      <w:shd w:val="clear" w:color="auto" w:fill="FFFFFF"/>
      <w:lang w:eastAsia="en-US"/>
    </w:rPr>
  </w:style>
  <w:style w:type="character" w:customStyle="1" w:styleId="15">
    <w:name w:val="Заголовок №1"/>
    <w:rsid w:val="00A06556"/>
    <w:rPr>
      <w:color w:val="000000"/>
      <w:spacing w:val="16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Заголовок №1 + Интервал 0 pt"/>
    <w:rsid w:val="00A06556"/>
    <w:rPr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paragraph" w:customStyle="1" w:styleId="Default">
    <w:name w:val="Default"/>
    <w:rsid w:val="00A0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Знак Знак6"/>
    <w:rsid w:val="00A06556"/>
    <w:rPr>
      <w:sz w:val="24"/>
      <w:szCs w:val="24"/>
      <w:lang w:val="ru-RU" w:eastAsia="ru-RU" w:bidi="ar-SA"/>
    </w:rPr>
  </w:style>
  <w:style w:type="paragraph" w:styleId="26">
    <w:name w:val="Body Text Indent 2"/>
    <w:basedOn w:val="a"/>
    <w:link w:val="27"/>
    <w:rsid w:val="00A06556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0"/>
    <w:link w:val="26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A06556"/>
    <w:pPr>
      <w:spacing w:after="120" w:line="480" w:lineRule="auto"/>
    </w:pPr>
    <w:rPr>
      <w:rFonts w:eastAsia="Times New Roman"/>
    </w:rPr>
  </w:style>
  <w:style w:type="character" w:customStyle="1" w:styleId="29">
    <w:name w:val="Основной текст 2 Знак"/>
    <w:basedOn w:val="a0"/>
    <w:link w:val="28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6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÷åðòà"/>
    <w:rsid w:val="00A065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Îñíîâíîé òåêñò.Îñíîâíîé òåêñò1"/>
    <w:rsid w:val="00A0655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A06556"/>
    <w:pPr>
      <w:ind w:firstLine="318"/>
      <w:jc w:val="both"/>
    </w:pPr>
    <w:rPr>
      <w:rFonts w:ascii="Arial" w:eastAsia="Times New Roman" w:hAnsi="Arial"/>
      <w:szCs w:val="20"/>
    </w:rPr>
  </w:style>
  <w:style w:type="paragraph" w:customStyle="1" w:styleId="aoa">
    <w:name w:val="?a?oa"/>
    <w:rsid w:val="00A06556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c">
    <w:name w:val="Знак Знак Знак Знак"/>
    <w:basedOn w:val="a"/>
    <w:rsid w:val="00A0655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A06556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06556"/>
    <w:pPr>
      <w:widowControl w:val="0"/>
      <w:shd w:val="clear" w:color="auto" w:fill="FFFFFF"/>
      <w:spacing w:line="298" w:lineRule="exact"/>
      <w:ind w:firstLine="660"/>
      <w:jc w:val="both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8">
    <w:name w:val="Гиперссылка1"/>
    <w:rsid w:val="00A06556"/>
    <w:rPr>
      <w:color w:val="0000FF"/>
      <w:u w:val="single"/>
    </w:rPr>
  </w:style>
  <w:style w:type="character" w:customStyle="1" w:styleId="19">
    <w:name w:val="Просмотренная гиперссылка1"/>
    <w:rsid w:val="00A0655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655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5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65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5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55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6556"/>
    <w:pPr>
      <w:keepNext/>
      <w:ind w:firstLine="720"/>
      <w:jc w:val="both"/>
      <w:outlineLvl w:val="6"/>
    </w:pPr>
    <w:rPr>
      <w:rFonts w:ascii="Arial" w:eastAsia="Times New Roman" w:hAnsi="Arial"/>
      <w:caps/>
      <w:sz w:val="28"/>
      <w:szCs w:val="20"/>
    </w:rPr>
  </w:style>
  <w:style w:type="paragraph" w:styleId="8">
    <w:name w:val="heading 8"/>
    <w:basedOn w:val="a"/>
    <w:next w:val="a"/>
    <w:link w:val="80"/>
    <w:qFormat/>
    <w:rsid w:val="00A06556"/>
    <w:pPr>
      <w:keepNext/>
      <w:tabs>
        <w:tab w:val="left" w:pos="0"/>
      </w:tabs>
      <w:ind w:firstLine="142"/>
      <w:jc w:val="center"/>
      <w:outlineLvl w:val="7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A065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02108"/>
  </w:style>
  <w:style w:type="paragraph" w:styleId="a3">
    <w:name w:val="No Spacing"/>
    <w:uiPriority w:val="1"/>
    <w:qFormat/>
    <w:rsid w:val="002021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6">
    <w:name w:val="Style6"/>
    <w:basedOn w:val="a"/>
    <w:uiPriority w:val="99"/>
    <w:rsid w:val="0020210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eastAsia="Times New Roman" w:hAnsi="Arial Narrow"/>
    </w:rPr>
  </w:style>
  <w:style w:type="paragraph" w:customStyle="1" w:styleId="Style19">
    <w:name w:val="Style19"/>
    <w:basedOn w:val="a"/>
    <w:uiPriority w:val="99"/>
    <w:rsid w:val="00202108"/>
    <w:pPr>
      <w:widowControl w:val="0"/>
      <w:autoSpaceDE w:val="0"/>
      <w:autoSpaceDN w:val="0"/>
      <w:adjustRightInd w:val="0"/>
      <w:jc w:val="both"/>
    </w:pPr>
    <w:rPr>
      <w:rFonts w:ascii="Arial Narrow" w:eastAsia="Times New Roman" w:hAnsi="Arial Narrow"/>
    </w:rPr>
  </w:style>
  <w:style w:type="character" w:customStyle="1" w:styleId="FontStyle57">
    <w:name w:val="Font Style57"/>
    <w:uiPriority w:val="99"/>
    <w:rsid w:val="00202108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202108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nhideWhenUsed/>
    <w:rsid w:val="00202108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21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2108"/>
    <w:pPr>
      <w:ind w:left="720"/>
      <w:contextualSpacing/>
    </w:pPr>
    <w:rPr>
      <w:rFonts w:eastAsia="Times New Roman"/>
    </w:rPr>
  </w:style>
  <w:style w:type="character" w:styleId="a7">
    <w:name w:val="Hyperlink"/>
    <w:uiPriority w:val="99"/>
    <w:unhideWhenUsed/>
    <w:rsid w:val="00202108"/>
    <w:rPr>
      <w:color w:val="0000FF"/>
      <w:u w:val="single"/>
    </w:rPr>
  </w:style>
  <w:style w:type="character" w:styleId="a8">
    <w:name w:val="Emphasis"/>
    <w:qFormat/>
    <w:rsid w:val="00202108"/>
    <w:rPr>
      <w:i/>
      <w:iCs/>
    </w:rPr>
  </w:style>
  <w:style w:type="paragraph" w:customStyle="1" w:styleId="s1">
    <w:name w:val="s_1"/>
    <w:basedOn w:val="a"/>
    <w:rsid w:val="00202108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nhideWhenUsed/>
    <w:rsid w:val="0020210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202108"/>
  </w:style>
  <w:style w:type="numbering" w:customStyle="1" w:styleId="21">
    <w:name w:val="Нет списка2"/>
    <w:next w:val="a2"/>
    <w:uiPriority w:val="99"/>
    <w:semiHidden/>
    <w:unhideWhenUsed/>
    <w:rsid w:val="00B23447"/>
  </w:style>
  <w:style w:type="character" w:styleId="aa">
    <w:name w:val="FollowedHyperlink"/>
    <w:uiPriority w:val="99"/>
    <w:semiHidden/>
    <w:unhideWhenUsed/>
    <w:rsid w:val="00B23447"/>
    <w:rPr>
      <w:color w:val="800080"/>
      <w:u w:val="single"/>
    </w:rPr>
  </w:style>
  <w:style w:type="paragraph" w:styleId="ab">
    <w:name w:val="header"/>
    <w:basedOn w:val="a"/>
    <w:link w:val="ac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nhideWhenUsed/>
    <w:rsid w:val="00B23447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B234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next w:val="a"/>
    <w:link w:val="af0"/>
    <w:qFormat/>
    <w:rsid w:val="00B234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B2344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rsid w:val="00B2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65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65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6556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65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6556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65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655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06556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6556"/>
    <w:rPr>
      <w:rFonts w:ascii="Arial" w:eastAsia="Calibri" w:hAnsi="Arial" w:cs="Arial"/>
      <w:lang w:eastAsia="ru-RU"/>
    </w:rPr>
  </w:style>
  <w:style w:type="numbering" w:customStyle="1" w:styleId="31">
    <w:name w:val="Нет списка3"/>
    <w:next w:val="a2"/>
    <w:semiHidden/>
    <w:rsid w:val="00A06556"/>
  </w:style>
  <w:style w:type="paragraph" w:styleId="af2">
    <w:name w:val="Body Text Indent"/>
    <w:basedOn w:val="a"/>
    <w:link w:val="af3"/>
    <w:rsid w:val="00A0655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A06556"/>
    <w:pPr>
      <w:spacing w:after="120"/>
    </w:pPr>
  </w:style>
  <w:style w:type="character" w:customStyle="1" w:styleId="af5">
    <w:name w:val="Основной текст Знак"/>
    <w:basedOn w:val="a0"/>
    <w:link w:val="af4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rsid w:val="00A06556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f7">
    <w:name w:val="Подзаголовок Знак"/>
    <w:basedOn w:val="a0"/>
    <w:link w:val="af6"/>
    <w:rsid w:val="00A06556"/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ody Text First Indent"/>
    <w:basedOn w:val="af4"/>
    <w:link w:val="af9"/>
    <w:rsid w:val="00A06556"/>
    <w:pPr>
      <w:ind w:firstLine="210"/>
    </w:pPr>
  </w:style>
  <w:style w:type="character" w:customStyle="1" w:styleId="af9">
    <w:name w:val="Красная строка Знак"/>
    <w:basedOn w:val="af5"/>
    <w:link w:val="af8"/>
    <w:rsid w:val="00A065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A06556"/>
    <w:pPr>
      <w:ind w:left="566" w:hanging="283"/>
    </w:pPr>
    <w:rPr>
      <w:rFonts w:eastAsia="Times New Roman"/>
    </w:rPr>
  </w:style>
  <w:style w:type="character" w:customStyle="1" w:styleId="23">
    <w:name w:val="Знак Знак2"/>
    <w:rsid w:val="00A06556"/>
    <w:rPr>
      <w:rFonts w:ascii="Arial" w:hAnsi="Arial"/>
      <w:sz w:val="24"/>
    </w:rPr>
  </w:style>
  <w:style w:type="character" w:customStyle="1" w:styleId="12">
    <w:name w:val="Знак Знак1"/>
    <w:rsid w:val="00A06556"/>
    <w:rPr>
      <w:rFonts w:ascii="Arial" w:hAnsi="Arial"/>
      <w:b/>
      <w:sz w:val="28"/>
    </w:rPr>
  </w:style>
  <w:style w:type="paragraph" w:customStyle="1" w:styleId="210">
    <w:name w:val="Основной текст 21"/>
    <w:basedOn w:val="a"/>
    <w:rsid w:val="00A06556"/>
    <w:pPr>
      <w:tabs>
        <w:tab w:val="left" w:pos="34"/>
      </w:tabs>
      <w:jc w:val="both"/>
    </w:pPr>
    <w:rPr>
      <w:rFonts w:ascii="Arial" w:eastAsia="Times New Roman" w:hAnsi="Arial"/>
      <w:sz w:val="28"/>
      <w:szCs w:val="20"/>
    </w:rPr>
  </w:style>
  <w:style w:type="paragraph" w:customStyle="1" w:styleId="afa">
    <w:name w:val="ÎÒÑÒÓÏ"/>
    <w:basedOn w:val="a"/>
    <w:rsid w:val="00A06556"/>
    <w:pPr>
      <w:widowControl w:val="0"/>
      <w:ind w:firstLine="709"/>
      <w:jc w:val="center"/>
    </w:pPr>
    <w:rPr>
      <w:rFonts w:eastAsia="Times New Roman"/>
      <w:szCs w:val="20"/>
    </w:rPr>
  </w:style>
  <w:style w:type="paragraph" w:customStyle="1" w:styleId="Noeeu1">
    <w:name w:val="Noeeu1"/>
    <w:rsid w:val="00A0655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A06556"/>
    <w:pPr>
      <w:jc w:val="both"/>
    </w:pPr>
    <w:rPr>
      <w:rFonts w:ascii="Arial" w:eastAsia="Times New Roman" w:hAnsi="Arial"/>
      <w:color w:val="000000"/>
      <w:szCs w:val="20"/>
    </w:rPr>
  </w:style>
  <w:style w:type="character" w:customStyle="1" w:styleId="16">
    <w:name w:val="Знак Знак16"/>
    <w:rsid w:val="00A06556"/>
    <w:rPr>
      <w:b/>
      <w:sz w:val="28"/>
      <w:szCs w:val="24"/>
      <w:lang w:val="ru-RU" w:eastAsia="ru-RU" w:bidi="ar-SA"/>
    </w:rPr>
  </w:style>
  <w:style w:type="character" w:customStyle="1" w:styleId="71">
    <w:name w:val="Знак Знак7"/>
    <w:locked/>
    <w:rsid w:val="00A06556"/>
    <w:rPr>
      <w:spacing w:val="14"/>
      <w:sz w:val="23"/>
      <w:szCs w:val="23"/>
      <w:shd w:val="clear" w:color="auto" w:fill="FFFFFF"/>
      <w:lang w:bidi="ar-SA"/>
    </w:rPr>
  </w:style>
  <w:style w:type="character" w:customStyle="1" w:styleId="13">
    <w:name w:val="Основной текст Знак1"/>
    <w:rsid w:val="00A06556"/>
    <w:rPr>
      <w:sz w:val="24"/>
      <w:szCs w:val="24"/>
    </w:rPr>
  </w:style>
  <w:style w:type="character" w:customStyle="1" w:styleId="24">
    <w:name w:val="Основной текст (2)_"/>
    <w:link w:val="211"/>
    <w:locked/>
    <w:rsid w:val="00A06556"/>
    <w:rPr>
      <w:b/>
      <w:bCs/>
      <w:spacing w:val="14"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A06556"/>
    <w:pPr>
      <w:widowControl w:val="0"/>
      <w:shd w:val="clear" w:color="auto" w:fill="FFFFFF"/>
      <w:spacing w:after="660" w:line="320" w:lineRule="exac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shd w:val="clear" w:color="auto" w:fill="FFFFFF"/>
      <w:lang w:eastAsia="en-US"/>
    </w:rPr>
  </w:style>
  <w:style w:type="character" w:customStyle="1" w:styleId="25">
    <w:name w:val="Основной текст (2)"/>
    <w:rsid w:val="00A06556"/>
    <w:rPr>
      <w:b/>
      <w:bCs/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character" w:customStyle="1" w:styleId="12pt">
    <w:name w:val="Основной текст + 12 pt"/>
    <w:aliases w:val="Интервал 0 pt7"/>
    <w:rsid w:val="00A06556"/>
    <w:rPr>
      <w:rFonts w:ascii="Times New Roman" w:hAnsi="Times New Roman" w:cs="Times New Roman"/>
      <w:color w:val="000000"/>
      <w:spacing w:val="11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0pt">
    <w:name w:val="Основной текст + Интервал 0 pt"/>
    <w:rsid w:val="00A06556"/>
    <w:rPr>
      <w:rFonts w:ascii="Times New Roman" w:hAnsi="Times New Roman" w:cs="Times New Roman"/>
      <w:color w:val="000000"/>
      <w:spacing w:val="16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41">
    <w:name w:val="Основной текст (4)_"/>
    <w:link w:val="410"/>
    <w:locked/>
    <w:rsid w:val="00A06556"/>
    <w:rPr>
      <w:rFonts w:ascii="Candara" w:hAnsi="Candara"/>
      <w:b/>
      <w:bCs/>
      <w:spacing w:val="11"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A06556"/>
    <w:pPr>
      <w:widowControl w:val="0"/>
      <w:shd w:val="clear" w:color="auto" w:fill="FFFFFF"/>
      <w:spacing w:after="60" w:line="240" w:lineRule="atLeast"/>
      <w:ind w:firstLine="540"/>
      <w:jc w:val="both"/>
    </w:pPr>
    <w:rPr>
      <w:rFonts w:ascii="Candara" w:eastAsiaTheme="minorHAnsi" w:hAnsi="Candara" w:cstheme="minorBidi"/>
      <w:b/>
      <w:bCs/>
      <w:spacing w:val="11"/>
      <w:sz w:val="19"/>
      <w:szCs w:val="19"/>
      <w:shd w:val="clear" w:color="auto" w:fill="FFFFFF"/>
      <w:lang w:eastAsia="en-US"/>
    </w:rPr>
  </w:style>
  <w:style w:type="character" w:customStyle="1" w:styleId="42">
    <w:name w:val="Основной текст (4)"/>
    <w:rsid w:val="00A06556"/>
    <w:rPr>
      <w:rFonts w:ascii="Candara" w:hAnsi="Candara"/>
      <w:b/>
      <w:bCs/>
      <w:color w:val="000000"/>
      <w:spacing w:val="11"/>
      <w:w w:val="100"/>
      <w:position w:val="0"/>
      <w:sz w:val="19"/>
      <w:szCs w:val="19"/>
      <w:lang w:val="ru-RU" w:eastAsia="ru-RU" w:bidi="ar-SA"/>
    </w:rPr>
  </w:style>
  <w:style w:type="character" w:customStyle="1" w:styleId="14">
    <w:name w:val="Заголовок №1_"/>
    <w:link w:val="110"/>
    <w:locked/>
    <w:rsid w:val="00A06556"/>
    <w:rPr>
      <w:spacing w:val="16"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4"/>
    <w:rsid w:val="00A06556"/>
    <w:pPr>
      <w:widowControl w:val="0"/>
      <w:shd w:val="clear" w:color="auto" w:fill="FFFFFF"/>
      <w:spacing w:line="322" w:lineRule="exact"/>
      <w:ind w:firstLine="540"/>
      <w:jc w:val="both"/>
      <w:outlineLvl w:val="0"/>
    </w:pPr>
    <w:rPr>
      <w:rFonts w:asciiTheme="minorHAnsi" w:eastAsiaTheme="minorHAnsi" w:hAnsiTheme="minorHAnsi" w:cstheme="minorBidi"/>
      <w:spacing w:val="16"/>
      <w:sz w:val="23"/>
      <w:szCs w:val="23"/>
      <w:shd w:val="clear" w:color="auto" w:fill="FFFFFF"/>
      <w:lang w:eastAsia="en-US"/>
    </w:rPr>
  </w:style>
  <w:style w:type="character" w:customStyle="1" w:styleId="15">
    <w:name w:val="Заголовок №1"/>
    <w:rsid w:val="00A06556"/>
    <w:rPr>
      <w:color w:val="000000"/>
      <w:spacing w:val="16"/>
      <w:w w:val="100"/>
      <w:position w:val="0"/>
      <w:sz w:val="23"/>
      <w:szCs w:val="23"/>
      <w:lang w:val="ru-RU" w:eastAsia="ru-RU" w:bidi="ar-SA"/>
    </w:rPr>
  </w:style>
  <w:style w:type="character" w:customStyle="1" w:styleId="10pt">
    <w:name w:val="Заголовок №1 + Интервал 0 pt"/>
    <w:rsid w:val="00A06556"/>
    <w:rPr>
      <w:color w:val="000000"/>
      <w:spacing w:val="14"/>
      <w:w w:val="100"/>
      <w:position w:val="0"/>
      <w:sz w:val="23"/>
      <w:szCs w:val="23"/>
      <w:lang w:val="ru-RU" w:eastAsia="ru-RU" w:bidi="ar-SA"/>
    </w:rPr>
  </w:style>
  <w:style w:type="paragraph" w:customStyle="1" w:styleId="Default">
    <w:name w:val="Default"/>
    <w:rsid w:val="00A06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1">
    <w:name w:val="Знак Знак6"/>
    <w:rsid w:val="00A06556"/>
    <w:rPr>
      <w:sz w:val="24"/>
      <w:szCs w:val="24"/>
      <w:lang w:val="ru-RU" w:eastAsia="ru-RU" w:bidi="ar-SA"/>
    </w:rPr>
  </w:style>
  <w:style w:type="paragraph" w:styleId="26">
    <w:name w:val="Body Text Indent 2"/>
    <w:basedOn w:val="a"/>
    <w:link w:val="27"/>
    <w:rsid w:val="00A06556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0"/>
    <w:link w:val="26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nhideWhenUsed/>
    <w:rsid w:val="00A06556"/>
    <w:pPr>
      <w:spacing w:after="120" w:line="480" w:lineRule="auto"/>
    </w:pPr>
    <w:rPr>
      <w:rFonts w:eastAsia="Times New Roman"/>
    </w:rPr>
  </w:style>
  <w:style w:type="character" w:customStyle="1" w:styleId="29">
    <w:name w:val="Основной текст 2 Знак"/>
    <w:basedOn w:val="a0"/>
    <w:link w:val="28"/>
    <w:rsid w:val="00A06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06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A06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÷åðòà"/>
    <w:rsid w:val="00A065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Îñíîâíîé òåêñò.Îñíîâíîé òåêñò1"/>
    <w:rsid w:val="00A0655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A06556"/>
    <w:pPr>
      <w:ind w:firstLine="318"/>
      <w:jc w:val="both"/>
    </w:pPr>
    <w:rPr>
      <w:rFonts w:ascii="Arial" w:eastAsia="Times New Roman" w:hAnsi="Arial"/>
      <w:szCs w:val="20"/>
    </w:rPr>
  </w:style>
  <w:style w:type="paragraph" w:customStyle="1" w:styleId="aoa">
    <w:name w:val="?a?oa"/>
    <w:rsid w:val="00A06556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fc">
    <w:name w:val="Знак Знак Знак Знак"/>
    <w:basedOn w:val="a"/>
    <w:rsid w:val="00A0655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2">
    <w:name w:val="Основной текст (3)_"/>
    <w:link w:val="33"/>
    <w:locked/>
    <w:rsid w:val="00A06556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06556"/>
    <w:pPr>
      <w:widowControl w:val="0"/>
      <w:shd w:val="clear" w:color="auto" w:fill="FFFFFF"/>
      <w:spacing w:line="298" w:lineRule="exact"/>
      <w:ind w:firstLine="660"/>
      <w:jc w:val="both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character" w:customStyle="1" w:styleId="18">
    <w:name w:val="Гиперссылка1"/>
    <w:rsid w:val="00A06556"/>
    <w:rPr>
      <w:color w:val="0000FF"/>
      <w:u w:val="single"/>
    </w:rPr>
  </w:style>
  <w:style w:type="character" w:customStyle="1" w:styleId="19">
    <w:name w:val="Просмотренная гиперссылка1"/>
    <w:rsid w:val="00A065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.mchs.gov.ru/uploads/resize_cache/news/2022-01-15/mchs-rossii-prizyvaet-grazhdan-oborudovat-zhile-pozharnymi-izveshchatelyami_1642231066958358118__2000x2000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6062</Words>
  <Characters>34556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23</cp:revision>
  <dcterms:created xsi:type="dcterms:W3CDTF">2022-09-13T08:04:00Z</dcterms:created>
  <dcterms:modified xsi:type="dcterms:W3CDTF">2022-11-21T07:24:00Z</dcterms:modified>
</cp:coreProperties>
</file>