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МИЛЬТЮШИНСКОГО СЕЛЬСОВЕТА 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ЧЕРЕПАНОВСКОГО РАЙОНА 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(шестого</w:t>
      </w:r>
      <w:r>
        <w:rPr>
          <w:rFonts w:ascii="Times New Roman" w:hAnsi="Times New Roman"/>
          <w:bCs/>
          <w:sz w:val="28"/>
          <w:szCs w:val="28"/>
        </w:rPr>
        <w:t xml:space="preserve"> созыва)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36E5B" w:rsidRDefault="00912F8E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(двадцать восьмой</w:t>
      </w:r>
      <w:r w:rsidR="00B36E5B">
        <w:rPr>
          <w:rFonts w:ascii="Times New Roman" w:hAnsi="Times New Roman"/>
          <w:bCs/>
          <w:sz w:val="28"/>
          <w:szCs w:val="28"/>
        </w:rPr>
        <w:t xml:space="preserve"> сессии)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6E5B" w:rsidRDefault="00912F8E" w:rsidP="00B36E5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31.08.2022</w:t>
      </w:r>
      <w:r w:rsidR="00B36E5B">
        <w:rPr>
          <w:rFonts w:ascii="Times New Roman" w:hAnsi="Times New Roman"/>
          <w:bCs/>
          <w:sz w:val="28"/>
          <w:szCs w:val="28"/>
        </w:rPr>
        <w:t xml:space="preserve">                                  с. Верх-Мильтюши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 3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старосте сельского населенного пункта Верх-Мильтюшинского  сельсовета Черепановского района Новосибирской области</w:t>
      </w:r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Совет депутатов Верх-Мильтюшинского сельсовета Черепановского района Новосибирской области</w:t>
      </w:r>
    </w:p>
    <w:p w:rsidR="00B36E5B" w:rsidRDefault="00B36E5B" w:rsidP="00B36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36E5B" w:rsidRDefault="00B36E5B" w:rsidP="00B36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старосте сельского населенного пункта Верх-Мильтюшинского  сельсовета Черепановского района Новосибирской области согласно приложению к настоящему Решению.</w:t>
      </w:r>
    </w:p>
    <w:p w:rsidR="00B36E5B" w:rsidRDefault="00B36E5B" w:rsidP="00B36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color w:val="FF0000"/>
          <w:sz w:val="28"/>
          <w:szCs w:val="28"/>
        </w:rPr>
        <w:t>Приз</w:t>
      </w:r>
      <w:r w:rsidR="00912F8E">
        <w:rPr>
          <w:rFonts w:ascii="Times New Roman" w:hAnsi="Times New Roman"/>
          <w:color w:val="FF0000"/>
          <w:sz w:val="28"/>
          <w:szCs w:val="28"/>
        </w:rPr>
        <w:t>нать утратившим силу: решение №2 43-ой сессии от 29.01.2020</w:t>
      </w:r>
      <w:r>
        <w:rPr>
          <w:rFonts w:ascii="Times New Roman" w:hAnsi="Times New Roman"/>
          <w:color w:val="FF0000"/>
          <w:sz w:val="28"/>
          <w:szCs w:val="28"/>
        </w:rPr>
        <w:t xml:space="preserve"> года «Об утверждении Положения о старосте сельского населенного пункта Верх-Мильтюшинского сельсовета Черепановского района Новосибирской области»</w:t>
      </w:r>
    </w:p>
    <w:p w:rsidR="00B36E5B" w:rsidRDefault="00B36E5B" w:rsidP="00B36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 «Вестник» и разместить на официальном сайте администрации Верх-Мильтюшинского  сельсовета Черепановского района Новосибирской области.</w:t>
      </w:r>
    </w:p>
    <w:p w:rsidR="00B36E5B" w:rsidRDefault="00B36E5B" w:rsidP="00B36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Верх-Мильтюшинского  сельсовета </w:t>
      </w: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Новосибирской области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С.А.Капицкая</w:t>
      </w:r>
      <w:proofErr w:type="spellEnd"/>
    </w:p>
    <w:p w:rsidR="00B36E5B" w:rsidRDefault="00B36E5B" w:rsidP="00B3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Верх-Мильтюшинского сельсовета </w:t>
      </w: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Ф.Л.Лукьянюк</w:t>
      </w:r>
      <w:proofErr w:type="spellEnd"/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Default="00B36E5B" w:rsidP="00B36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Pr="00B36E5B" w:rsidRDefault="00B36E5B" w:rsidP="00B36E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Утверждено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решением Совета депутатов</w:t>
      </w:r>
    </w:p>
    <w:p w:rsidR="00B36E5B" w:rsidRPr="00B36E5B" w:rsidRDefault="00912F8E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Верх-Мильтюшинского </w:t>
      </w:r>
      <w:r w:rsidR="00B36E5B" w:rsidRPr="00B36E5B">
        <w:rPr>
          <w:rFonts w:ascii="Times New Roman" w:eastAsiaTheme="minorHAnsi" w:hAnsi="Times New Roman"/>
          <w:sz w:val="28"/>
          <w:szCs w:val="28"/>
          <w:lang w:eastAsia="en-US"/>
        </w:rPr>
        <w:t>сельсовета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Черепановского района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</w:p>
    <w:p w:rsidR="00B36E5B" w:rsidRPr="00B36E5B" w:rsidRDefault="00912F8E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36E5B" w:rsidRPr="00B36E5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31 августа </w:t>
      </w:r>
      <w:r w:rsidR="00B36E5B" w:rsidRPr="00B36E5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22 № 3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Положение </w:t>
      </w:r>
    </w:p>
    <w:p w:rsidR="00B36E5B" w:rsidRPr="00B36E5B" w:rsidRDefault="00B36E5B" w:rsidP="00B36E5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о старостах сельских населенных пункт</w:t>
      </w:r>
      <w:r w:rsidR="00912F8E">
        <w:rPr>
          <w:rFonts w:ascii="Times New Roman" w:eastAsiaTheme="minorHAnsi" w:hAnsi="Times New Roman"/>
          <w:sz w:val="28"/>
          <w:szCs w:val="28"/>
          <w:lang w:eastAsia="en-US"/>
        </w:rPr>
        <w:t xml:space="preserve">ов Верх-Мильтюшинского сельсовета </w:t>
      </w:r>
    </w:p>
    <w:p w:rsidR="00B36E5B" w:rsidRPr="00B36E5B" w:rsidRDefault="00B36E5B" w:rsidP="00B36E5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Черепановского района Новосибирской области</w:t>
      </w: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1.Общие положения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1.1. Институт старост является одной из форм непосредственного осуществления населением местного самоуправления, представительства и участия населения в осуществлении местного самоуправления. Староста населенного пункта (далее-староста) представляет интересы населения сельского населенного пункта входящего в состав территории Черепановского района, при взаимодействии с органами государственной власти, органами местного самоуправления, гражданами и организациями независимо от форм собственности.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1.2. Староста осуществляет свои полномочия в соответствии с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иными муниципальными правовыми актами, поселения, настоящим Положением.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1.3. 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1.4. Староста осуществляет свою деятельность на принципах законности и добровольности.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2.Назначение старосты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2.1.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2.2. Старостой сельского населенного пункта не может быть назначено лицо: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замещающие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признанный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судом недееспособным или ограниченно дееспособным;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имеющие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непогашенную или неснятую судимость.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2.3. Кандидат в старосты может быть выдвинут: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-жителями соответствующего населённого пункта.</w:t>
      </w: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 Полномочия, права и обязанности старосты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3.1. 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3.1.1.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3.1.2.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3.1.3. Оказание содействия органам местного самоуправления в проведении праздничных, спортивных и иных мероприятий;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3.1.4.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3.1.5. Оказание содействия главе поселения, единой дежурно - диспетчерской службе муниципального района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3.1.6.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3.1.7. Рассмотрение в пределах своих полномочий предложений, заявлений и жалоб граждан, проживающих на территории сельского населенного пункта.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3.2. Староста имеет право: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3.2.1. обращение с письменными и устными предложениями, заявлениями и жалобами в органы местного самоуправления;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3.2.2.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3.2.3.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3.2.4.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3.2.5.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3.3. Староста обязан: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3.3.1. Предоставлять 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 поселения отчет о проделанной работе за год в печатном виде с дополнительными материалами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(фото, скриншоты, письменные благодарности со стороны граждан, копии обращений и т.д.) не позднее 01 декабря текущего года.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Отчет (форма согласно приложению № 1) должен содержать: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- фамилию, имя, отчество старосты наименование населённого пункта, в котором он осуществляет свою деятельность; 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информацию, характеризующую деятельность старосты в отчете, включающую сведения о конкретных мероприятиях при осуществлении своих полномочий.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К отчету могут прилагаться отзывы и благодарности жителей сельского населенного пункта, в котором староста осуществляет свою деятельность, фотографические, иные материалы, подтверждающие факты проведения мероприятий.</w:t>
      </w: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hd w:val="clear" w:color="auto" w:fill="FFFFFF"/>
        <w:spacing w:after="0" w:line="240" w:lineRule="auto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 Условия, порядок и размер компенсационной выплаты 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4.1. Компенсационная выплата старосте производится в денежной форме в порядке, определенном настоящим Положением, за счет средств бюджета муниципаль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ного образования Верх-Мильтюшинского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4.2. Право на получение компенсационной выплаты имеют старосты, назначенные решениями Совета депутатов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Верх-Мильтюшинского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4.3. Решение о компенсационной выплате принимается комиссией по рассмотрению вопросов о компенсационной выплате старостам сельских населенных пунктов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Верх-Мильтюшинского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(далее — 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Комиссия), состав которой утверждается решением Совета депутатов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Верх-Мильтюшинского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поселения, на основании ежегодного отчета старост о проделанной работе по форме согласно приложению 1 к настоящему Положению.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4.4. Заседание Комиссии проводится в течение трех рабочих дней со дня окончания приема ежегодных отчетов.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4.6. В ходе заседания Комиссии рассматриваются отчеты старост.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4.7.1. Председатель Комиссии организует работу Комиссии и ведет ее заседания.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4.7.2. Заместитель председателя Комиссии исполняет обязанности председателя Комиссии в его отсутствие или по его поручению.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4.7.3. Секретарь Комиссии: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bookmarkStart w:id="0" w:name="Bookmark1"/>
      <w:bookmarkEnd w:id="0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4.7.3.2. Оповещает не </w:t>
      </w:r>
      <w:proofErr w:type="gramStart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позднее</w:t>
      </w:r>
      <w:proofErr w:type="gramEnd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в пункте 4.9, за исключением документов, предусмотренных пунктом 4.12 настоящего Положения, в день проведения заседания Комиссии.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4.8. Комиссия осуществляет следующие функции: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—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— при необходимости организует выезд членов Комиссии для проверки сведений, указанных в представленных документах;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— принимает решение по компенсационной выплате старосте.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4.9. Документы, предусмотренные пунктом 4.12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т.д.), представляются в администрацию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Верх-Мильтюшинского 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не позднее 01 декабря текущего года.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B36E5B">
        <w:rPr>
          <w:rFonts w:ascii="Times New Roman" w:eastAsiaTheme="minorHAnsi" w:hAnsi="Times New Roman"/>
          <w:color w:val="000000"/>
          <w:sz w:val="28"/>
          <w:szCs w:val="28"/>
          <w:highlight w:val="yellow"/>
          <w:bdr w:val="none" w:sz="0" w:space="0" w:color="auto" w:frame="1"/>
          <w:lang w:eastAsia="en-US"/>
        </w:rPr>
        <w:t>4.10.</w:t>
      </w:r>
      <w:r w:rsidRPr="00B36E5B">
        <w:rPr>
          <w:rFonts w:asciiTheme="minorHAnsi" w:eastAsiaTheme="minorHAnsi" w:hAnsiTheme="minorHAnsi" w:cstheme="minorBidi"/>
          <w:color w:val="000000"/>
          <w:sz w:val="28"/>
          <w:szCs w:val="28"/>
          <w:highlight w:val="yellow"/>
          <w:bdr w:val="none" w:sz="0" w:space="0" w:color="auto" w:frame="1"/>
          <w:lang w:eastAsia="en-US"/>
        </w:rPr>
        <w:t xml:space="preserve"> 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Компенсационная выплата в размере 10 000 (Десяти тысяч) рублей в год выделяется на возмещение затрат, связанных с исполнением 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lastRenderedPageBreak/>
        <w:t xml:space="preserve">полномочий старост – затраты, связанные со служебными поездками (стоимость проезда в общественном транспорте </w:t>
      </w:r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>к месту выполнения полномочий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, затраты на ГСМ </w:t>
      </w:r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>в объеме _____ литров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), с приобретением канцтоваров (</w:t>
      </w:r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>5 шариковых ручек, 2 карандаша, 1 ластик, 1 пачка бумаги формата А</w:t>
      </w:r>
      <w:proofErr w:type="gramStart"/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>4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), </w:t>
      </w:r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>с заправкой картриджа принтера (2 заправки)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, с предоставлением следующих </w:t>
      </w:r>
      <w:r w:rsidRPr="00B36E5B">
        <w:rPr>
          <w:rFonts w:ascii="Times New Roman" w:eastAsiaTheme="minorHAnsi" w:hAnsi="Times New Roman"/>
          <w:color w:val="FF0000"/>
          <w:sz w:val="28"/>
          <w:szCs w:val="28"/>
          <w:highlight w:val="yellow"/>
          <w:lang w:eastAsia="en-US"/>
        </w:rPr>
        <w:t xml:space="preserve">подтверждающих </w:t>
      </w: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документов: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- на затраты, связанные со служебными поездками – пояснительная записка с указанием маршрута, цели поездки, чек;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- затраты на приобретение канцтоваров, заправку картриджа – чек и копия чека.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4.11. Компенсационная выплата старостам производится администрацией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Верх-Мильтюшинского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на основании распоряжения Главы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Верх-Мильтюшинского 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сельского поселения.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4.12. Для назначения компенсационной выплаты староста подает </w:t>
      </w:r>
      <w:hyperlink r:id="rId5" w:anchor="P158" w:history="1">
        <w:r w:rsidRPr="00B36E5B">
          <w:rPr>
            <w:rFonts w:ascii="Times New Roman" w:hAnsi="Times New Roman"/>
            <w:color w:val="0066CC"/>
            <w:sz w:val="28"/>
            <w:szCs w:val="28"/>
            <w:u w:val="single"/>
            <w:bdr w:val="none" w:sz="0" w:space="0" w:color="auto" w:frame="1"/>
          </w:rPr>
          <w:t>заявление</w:t>
        </w:r>
      </w:hyperlink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 по форме согласно приложению 2 к настоящему Положению с приложением следующих документов: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 копия паспорта;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 копия ИНН;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 выписка из банка с реквизитами счета получателя для перевода денежных средств;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Theme="minorHAnsi" w:eastAsiaTheme="minorHAnsi" w:hAnsiTheme="minorHAnsi" w:cstheme="minorBidi"/>
          <w:color w:val="000000"/>
          <w:sz w:val="28"/>
          <w:szCs w:val="28"/>
          <w:bdr w:val="none" w:sz="0" w:space="0" w:color="auto" w:frame="1"/>
          <w:lang w:eastAsia="en-US"/>
        </w:rPr>
        <w:t xml:space="preserve">-  </w:t>
      </w: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пояснительная записка с указанием маршрута, цели поездки, чек;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sz w:val="28"/>
          <w:szCs w:val="28"/>
        </w:rPr>
        <w:t>-  затраты на приобретение канцтоваров – чек и копия чека.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4.13. Основанием для отказа в компенсационной </w:t>
      </w:r>
      <w:proofErr w:type="gramStart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выплате старост</w:t>
      </w:r>
      <w:proofErr w:type="gramEnd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является: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 предоставление недостоверных сведений для назначения выплаты;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 несвоевременное представление отчета.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4.14. Об отказе в компенсационной выплате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4.15. Компенсационная выплата старостам производится администрацией </w:t>
      </w:r>
      <w:r w:rsidR="00912F8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Верх-Мильтюшинского </w:t>
      </w: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не позднее 25 декабря текущего года, путем перечисления денежных средств на счет получателя.</w:t>
      </w: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5.Гарантии деятельности старосты.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5.1. Администра</w:t>
      </w:r>
      <w:r w:rsidR="00912F8E">
        <w:rPr>
          <w:rFonts w:ascii="Times New Roman" w:eastAsiaTheme="minorHAnsi" w:hAnsi="Times New Roman"/>
          <w:sz w:val="28"/>
          <w:szCs w:val="28"/>
          <w:lang w:eastAsia="en-US"/>
        </w:rPr>
        <w:t xml:space="preserve">ция Верх-Мильтюшинского сельсовета </w:t>
      </w:r>
      <w:bookmarkStart w:id="1" w:name="_GoBack"/>
      <w:bookmarkEnd w:id="1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организационное и информационное обеспечение деятельности старост.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5.2. </w:t>
      </w:r>
      <w:bookmarkStart w:id="2" w:name="_Hlk112856060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Компенсационная выплата в размере 10 000 (Десяти тысяч) рублей в год выделяется на возмещение затрат, связанных с исполнением полномочий старост.</w:t>
      </w:r>
    </w:p>
    <w:bookmarkEnd w:id="2"/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5.3. Расходы, указанные в пункте 4.2. настоящего раздела являются расходными обязательствами муниципального образования _________________, предусматриваются при формировании бюджета муниципального образования __________________ на очередной финансовый год и на плановый период.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5.4. Порядок оказания организационного, материально-технического, правового и информационного обеспечения, а также порядок предоставления компенсационной выплаты в связи с исполнением обязанностей старосты, устанавливается муниципальным правовым актом администрации _____________________.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5.5. Органы местного самоуправления муниципального образования ___________ в порядке, предусмотренном Уставом муниципального образования ________________, в пределах своих полномочий: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содействуют старосте в осуществлении его полномочий;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информируют старосту по вопросам деятельности органов местного самоуправления, в пределах своих полномочий;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организует работу по проведению сходов граждан по вопросу выдвижения кандидатуры старосты сельского населённого пункта: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ab/>
        <w:t>организует работу по ознакомлению старост с нормативными правовыми актами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ринятыми органами местного самоуправления ______________по вопросам местного значения;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ab/>
        <w:t>обобщает и распространяет положительный опыт деятельности старост на проводимых совещаниях и семинарах со старостами.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по запросу старосты направляют ему копии муниципальных правовых актов органов местного самоуправления муниципального образования ___________, а также информационные и справочные документы и материалы;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- рассматривают обращения и предложения старосты, осуществляют прием старосты.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6. Прекращение полномочий старосты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6.1. Полномочия старосты прекращаются по истечении пяти лет со дня назначения.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6.2.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случаях: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1) смерти;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2) отставки по собственному желанию;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3) признания судом недееспособным или ограниченно дееспособным;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4) признания судом безвестно отсутствующим или объявления умершим;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5) вступления в отношении его в законную силу обвинительного приговора суда;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6) выезда за пределы Российской Федерации на постоянное место жительства;</w:t>
      </w:r>
    </w:p>
    <w:p w:rsidR="00B36E5B" w:rsidRPr="00B36E5B" w:rsidRDefault="00B36E5B" w:rsidP="00B36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</w:t>
      </w: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6.3. Решение о досрочном прекращении полномочий старосты принимается после проведения схода граждан.</w:t>
      </w:r>
    </w:p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6.4. В случае досрочного прекращения полномочий старосты администрации _________ в течение 20 дней организует проведение схода граждан по выдвижению кандидатуры старосты.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Приложение № 1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к положению о старостах 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сельских населенных пунктов ___________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Черепановского района Новосибирской области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Ежегодный отчет</w:t>
      </w: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старосты сельского населенного пункта</w:t>
      </w: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_________________________ </w:t>
      </w:r>
      <w:proofErr w:type="gramStart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______________ _____года</w:t>
      </w: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(фамилия, имя, отчество) (месяц)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8"/>
        <w:gridCol w:w="4063"/>
        <w:gridCol w:w="1965"/>
        <w:gridCol w:w="458"/>
        <w:gridCol w:w="3119"/>
      </w:tblGrid>
      <w:tr w:rsidR="00B36E5B" w:rsidRPr="00B36E5B" w:rsidTr="002B6AA5">
        <w:tc>
          <w:tcPr>
            <w:tcW w:w="1021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 Общие сведения</w:t>
            </w: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1.1.</w:t>
            </w:r>
          </w:p>
        </w:tc>
        <w:tc>
          <w:tcPr>
            <w:tcW w:w="52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ФИО старосты сельского населенного пункта</w:t>
            </w:r>
          </w:p>
        </w:tc>
        <w:tc>
          <w:tcPr>
            <w:tcW w:w="4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1.2.</w:t>
            </w:r>
          </w:p>
        </w:tc>
        <w:tc>
          <w:tcPr>
            <w:tcW w:w="52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 сельского населенного пункта</w:t>
            </w:r>
          </w:p>
        </w:tc>
        <w:tc>
          <w:tcPr>
            <w:tcW w:w="4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1.3.</w:t>
            </w:r>
          </w:p>
        </w:tc>
        <w:tc>
          <w:tcPr>
            <w:tcW w:w="52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Контактные данные (тел., e-</w:t>
            </w:r>
            <w:proofErr w:type="spell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mail</w:t>
            </w:r>
            <w:proofErr w:type="spellEnd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1.4.</w:t>
            </w:r>
          </w:p>
        </w:tc>
        <w:tc>
          <w:tcPr>
            <w:tcW w:w="52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Кол-во домов (квартир)</w:t>
            </w:r>
          </w:p>
        </w:tc>
        <w:tc>
          <w:tcPr>
            <w:tcW w:w="4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1.5.</w:t>
            </w:r>
          </w:p>
        </w:tc>
        <w:tc>
          <w:tcPr>
            <w:tcW w:w="52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Кол-во проживающих граждан в границах населенного пункта</w:t>
            </w:r>
          </w:p>
        </w:tc>
        <w:tc>
          <w:tcPr>
            <w:tcW w:w="4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1021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2. Критерии оценки деятельности</w:t>
            </w:r>
          </w:p>
        </w:tc>
      </w:tr>
      <w:tr w:rsidR="00B36E5B" w:rsidRPr="00B36E5B" w:rsidTr="002B6AA5"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Критерий</w:t>
            </w: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Расшифровка критериев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</w:t>
            </w:r>
            <w:proofErr w:type="gram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gram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ачествен. показатель</w:t>
            </w:r>
          </w:p>
        </w:tc>
      </w:tr>
      <w:tr w:rsidR="00B36E5B" w:rsidRPr="00B36E5B" w:rsidTr="002B6AA5">
        <w:trPr>
          <w:trHeight w:val="1318"/>
        </w:trPr>
        <w:tc>
          <w:tcPr>
            <w:tcW w:w="7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самоуправления_____________</w:t>
            </w: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2.1.1. Участие в совещаниях, сходах, собраниях, конференциях граждан, публичных слушаниях, общественных обсуждениях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совещаний, сходов, собраний, конференций граждан, публичных слушаний, общественных обсуждений ___________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Дата, тема, рассматриваемые вопросы по проблемам территории__________</w:t>
            </w:r>
          </w:p>
        </w:tc>
      </w:tr>
      <w:tr w:rsidR="00B36E5B" w:rsidRPr="00B36E5B" w:rsidTr="002B6AA5">
        <w:tc>
          <w:tcPr>
            <w:tcW w:w="7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2.1.2. </w:t>
            </w:r>
            <w:proofErr w:type="gram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Организация и проведение совещаний, сходов, собраний, конференций граждан,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проведения публичных слушаний, общественных обсуждений, информировании жителей населенного пункта о принятых решениях, о ходе исполнения принятых решений.</w:t>
            </w:r>
            <w:proofErr w:type="gramEnd"/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Количество совещаний, сходов, собраний, конференций граждан, проведения публичных слушаний, общественных обсуждений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_________________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Дата, место совещаний сходов, собраний, конференций граждан, проведения публичных слушаний, общественных обсуждений _________________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присутствующих_____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оформленных обращений, писем в различные инстанции__________</w:t>
            </w:r>
          </w:p>
        </w:tc>
      </w:tr>
      <w:tr w:rsidR="00B36E5B" w:rsidRPr="00B36E5B" w:rsidTr="002B6AA5">
        <w:tc>
          <w:tcPr>
            <w:tcW w:w="7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2.2.</w:t>
            </w:r>
          </w:p>
        </w:tc>
        <w:tc>
          <w:tcPr>
            <w:tcW w:w="312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2.2.1.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Количество выявленных стихийных свалок______________ 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обращений в орган местного самоуправления____</w:t>
            </w:r>
          </w:p>
        </w:tc>
      </w:tr>
      <w:tr w:rsidR="00B36E5B" w:rsidRPr="00B36E5B" w:rsidTr="002B6AA5">
        <w:tc>
          <w:tcPr>
            <w:tcW w:w="7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2.2.2. Информирование жителей территории, контроль по вопросам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безопасности (обращение с газом, пожарная безопасность и т.д.)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Количество встреч, обходов, проведенных с населением по вопросам безопасности________,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Дата__________, 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Количество проинформированных граждан, квартир или домов________, 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расклеенного или распространенного информационного материала________</w:t>
            </w:r>
          </w:p>
        </w:tc>
      </w:tr>
      <w:tr w:rsidR="00B36E5B" w:rsidRPr="00B36E5B" w:rsidTr="002B6AA5">
        <w:tc>
          <w:tcPr>
            <w:tcW w:w="7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2.2.3. Обходы территории частного сектора в целях выявления нарушения благоустройства и ненадлежащего содержания территории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Дата________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обходов______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обойденных домов_____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выявленных нарушений благоустройства______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обращений в орган местного самоуправления______</w:t>
            </w:r>
          </w:p>
        </w:tc>
      </w:tr>
      <w:tr w:rsidR="00B36E5B" w:rsidRPr="00B36E5B" w:rsidTr="002B6AA5">
        <w:trPr>
          <w:trHeight w:val="1602"/>
        </w:trPr>
        <w:tc>
          <w:tcPr>
            <w:tcW w:w="7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2.3.</w:t>
            </w:r>
          </w:p>
        </w:tc>
        <w:tc>
          <w:tcPr>
            <w:tcW w:w="31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участия населения в благоустройстве территории</w:t>
            </w: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привлеченных жителей_______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проведения работ, субботника__________</w:t>
            </w:r>
          </w:p>
        </w:tc>
      </w:tr>
      <w:tr w:rsidR="00B36E5B" w:rsidRPr="00B36E5B" w:rsidTr="002B6AA5">
        <w:tc>
          <w:tcPr>
            <w:tcW w:w="7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2.4.</w:t>
            </w:r>
          </w:p>
        </w:tc>
        <w:tc>
          <w:tcPr>
            <w:tcW w:w="312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2.4.1. Участие старост в реализации приоритетных региональных проектов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инициативного бюджетирования, иных проектах направленных на реализацию инициативного бюджетирования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Название проекта__________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Количество организованных, проведенных мероприятий в целях </w:t>
            </w: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участия в проектах__</w:t>
            </w:r>
          </w:p>
        </w:tc>
      </w:tr>
      <w:tr w:rsidR="00B36E5B" w:rsidRPr="00B36E5B" w:rsidTr="002B6AA5">
        <w:tc>
          <w:tcPr>
            <w:tcW w:w="7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</w:p>
        </w:tc>
        <w:tc>
          <w:tcPr>
            <w:tcW w:w="33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проведенных мероприятий_____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Название мероприятий_______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жителей принявших участие в мероприятии______</w:t>
            </w:r>
          </w:p>
          <w:p w:rsidR="00B36E5B" w:rsidRPr="00B36E5B" w:rsidRDefault="00B36E5B" w:rsidP="00B36E5B">
            <w:pPr>
              <w:spacing w:after="0" w:line="240" w:lineRule="auto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Helvetica" w:hAnsi="Helvetica" w:cs="Helvetica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Приложение № 2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 xml:space="preserve">к положению о старостах 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сельских населенных пунктов ___________</w:t>
      </w:r>
    </w:p>
    <w:p w:rsidR="00B36E5B" w:rsidRPr="00B36E5B" w:rsidRDefault="00B36E5B" w:rsidP="00B36E5B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E5B">
        <w:rPr>
          <w:rFonts w:ascii="Times New Roman" w:eastAsiaTheme="minorHAnsi" w:hAnsi="Times New Roman"/>
          <w:sz w:val="28"/>
          <w:szCs w:val="28"/>
          <w:lang w:eastAsia="en-US"/>
        </w:rPr>
        <w:t>Черепановского района Новосибирской области</w:t>
      </w:r>
    </w:p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jc w:val="right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ФОРМА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4603"/>
      </w:tblGrid>
      <w:tr w:rsidR="00B36E5B" w:rsidRPr="00B36E5B" w:rsidTr="002B6AA5">
        <w:tc>
          <w:tcPr>
            <w:tcW w:w="692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администрацию ________________</w:t>
            </w:r>
          </w:p>
        </w:tc>
      </w:tr>
      <w:tr w:rsidR="00B36E5B" w:rsidRPr="00B36E5B" w:rsidTr="002B6AA5">
        <w:tc>
          <w:tcPr>
            <w:tcW w:w="102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102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bookmarkStart w:id="3" w:name="Bookmark3"/>
            <w:bookmarkEnd w:id="3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444444"/>
                <w:sz w:val="28"/>
                <w:szCs w:val="28"/>
              </w:rPr>
              <w:t>на компенсационную выплату на возмещение затрат, связанных с исполнением полномочий старосты</w:t>
            </w:r>
          </w:p>
        </w:tc>
      </w:tr>
      <w:tr w:rsidR="00B36E5B" w:rsidRPr="00B36E5B" w:rsidTr="002B6AA5">
        <w:tc>
          <w:tcPr>
            <w:tcW w:w="102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102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Я, _______________________________________________________________________,</w:t>
            </w:r>
          </w:p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(фамилия, имя, отчество заявителя полностью)</w:t>
            </w:r>
          </w:p>
          <w:p w:rsidR="00B36E5B" w:rsidRPr="00B36E5B" w:rsidRDefault="00B36E5B" w:rsidP="00B36E5B">
            <w:pPr>
              <w:spacing w:after="0" w:line="360" w:lineRule="atLeast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проживающи</w:t>
            </w:r>
            <w:proofErr w:type="gram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й(</w:t>
            </w:r>
            <w:proofErr w:type="spellStart"/>
            <w:proofErr w:type="gramEnd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ая</w:t>
            </w:r>
            <w:proofErr w:type="spellEnd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) по адресу: ________________________________________________,</w:t>
            </w:r>
          </w:p>
          <w:p w:rsidR="00B36E5B" w:rsidRPr="00B36E5B" w:rsidRDefault="00B36E5B" w:rsidP="00B36E5B">
            <w:pPr>
              <w:spacing w:after="0" w:line="360" w:lineRule="atLeast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тел. ___________________.</w:t>
            </w:r>
          </w:p>
        </w:tc>
      </w:tr>
    </w:tbl>
    <w:p w:rsidR="00B36E5B" w:rsidRPr="00B36E5B" w:rsidRDefault="00B36E5B" w:rsidP="00B36E5B">
      <w:pPr>
        <w:spacing w:after="0" w:line="240" w:lineRule="auto"/>
        <w:ind w:right="-2"/>
        <w:rPr>
          <w:rFonts w:ascii="Times New Roman" w:hAnsi="Times New Roman"/>
          <w:vanish/>
          <w:sz w:val="28"/>
          <w:szCs w:val="28"/>
        </w:rPr>
      </w:pP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775"/>
        <w:gridCol w:w="5859"/>
      </w:tblGrid>
      <w:tr w:rsidR="00B36E5B" w:rsidRPr="00B36E5B" w:rsidTr="002B6AA5">
        <w:tc>
          <w:tcPr>
            <w:tcW w:w="158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Паспорт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Серия, номер</w:t>
            </w:r>
          </w:p>
        </w:tc>
        <w:tc>
          <w:tcPr>
            <w:tcW w:w="5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рождения</w:t>
            </w:r>
          </w:p>
        </w:tc>
        <w:tc>
          <w:tcPr>
            <w:tcW w:w="5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Место рождения</w:t>
            </w:r>
          </w:p>
        </w:tc>
        <w:tc>
          <w:tcPr>
            <w:tcW w:w="5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Кем </w:t>
            </w:r>
            <w:proofErr w:type="gramStart"/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выдан</w:t>
            </w:r>
            <w:proofErr w:type="gramEnd"/>
          </w:p>
        </w:tc>
        <w:tc>
          <w:tcPr>
            <w:tcW w:w="5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выдачи</w:t>
            </w:r>
          </w:p>
        </w:tc>
        <w:tc>
          <w:tcPr>
            <w:tcW w:w="5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</w:tbl>
    <w:p w:rsidR="00B36E5B" w:rsidRPr="00B36E5B" w:rsidRDefault="00B36E5B" w:rsidP="00B36E5B">
      <w:pPr>
        <w:shd w:val="clear" w:color="auto" w:fill="FFFFFF"/>
        <w:spacing w:after="0" w:line="360" w:lineRule="atLeast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прошу перечислить компенсационную выплату на возмещение затрат, связанных с исполнением полномочий старосты сельского населенного пункта ___________________________________ на расчетный счет №</w:t>
      </w:r>
    </w:p>
    <w:p w:rsidR="00B36E5B" w:rsidRPr="00B36E5B" w:rsidRDefault="00B36E5B" w:rsidP="00B36E5B">
      <w:pPr>
        <w:shd w:val="clear" w:color="auto" w:fill="FFFFFF"/>
        <w:spacing w:after="0" w:line="240" w:lineRule="auto"/>
        <w:ind w:right="-2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B36E5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(наименование населенного пункта)</w:t>
      </w:r>
    </w:p>
    <w:tbl>
      <w:tblPr>
        <w:tblW w:w="10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06"/>
        <w:gridCol w:w="503"/>
        <w:gridCol w:w="503"/>
        <w:gridCol w:w="306"/>
        <w:gridCol w:w="503"/>
      </w:tblGrid>
      <w:tr w:rsidR="00B36E5B" w:rsidRPr="00B36E5B" w:rsidTr="002B6AA5">
        <w:trPr>
          <w:trHeight w:val="148"/>
        </w:trPr>
        <w:tc>
          <w:tcPr>
            <w:tcW w:w="4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E5B" w:rsidRPr="00B36E5B" w:rsidRDefault="00B36E5B" w:rsidP="00B36E5B">
      <w:pPr>
        <w:spacing w:after="0" w:line="240" w:lineRule="auto"/>
        <w:ind w:right="-2"/>
        <w:rPr>
          <w:rFonts w:ascii="Times New Roman" w:hAnsi="Times New Roman"/>
          <w:vanish/>
          <w:sz w:val="28"/>
          <w:szCs w:val="28"/>
        </w:rPr>
      </w:pP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217"/>
        <w:gridCol w:w="1282"/>
      </w:tblGrid>
      <w:tr w:rsidR="00B36E5B" w:rsidRPr="00B36E5B" w:rsidTr="002B6AA5">
        <w:tc>
          <w:tcPr>
            <w:tcW w:w="10073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соответствии с требованиями Федерального </w:t>
            </w:r>
            <w:hyperlink r:id="rId6" w:history="1">
              <w:r w:rsidRPr="00B36E5B">
                <w:rPr>
                  <w:rFonts w:ascii="Times New Roman" w:hAnsi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</w:rPr>
                <w:t>закона</w:t>
              </w:r>
            </w:hyperlink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от 27 июля 2006 года N 152-ФЗ «О персональных данных» подтверждаю свое согласие на обработку моих персональных данных _________________ (кому) в целях осуществления ежемесячного денежного поощрения.</w:t>
            </w:r>
          </w:p>
        </w:tc>
      </w:tr>
      <w:tr w:rsidR="00B36E5B" w:rsidRPr="00B36E5B" w:rsidTr="002B6AA5">
        <w:tc>
          <w:tcPr>
            <w:tcW w:w="10073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37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«__» _________ 20__ г.</w:t>
            </w:r>
          </w:p>
        </w:tc>
        <w:tc>
          <w:tcPr>
            <w:tcW w:w="5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Helvetica" w:hAnsi="Helvetica" w:cs="Helvetica"/>
                <w:color w:val="444444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E5B" w:rsidRPr="00B36E5B" w:rsidTr="002B6AA5">
        <w:tc>
          <w:tcPr>
            <w:tcW w:w="37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6E5B" w:rsidRPr="00B36E5B" w:rsidRDefault="00B36E5B" w:rsidP="00B36E5B">
            <w:pPr>
              <w:spacing w:after="0" w:line="360" w:lineRule="atLeast"/>
              <w:ind w:right="-2"/>
              <w:jc w:val="center"/>
              <w:textAlignment w:val="baseline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r w:rsidRPr="00B36E5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подпись</w:t>
            </w:r>
          </w:p>
        </w:tc>
      </w:tr>
    </w:tbl>
    <w:p w:rsidR="00B36E5B" w:rsidRPr="00B36E5B" w:rsidRDefault="00B36E5B" w:rsidP="00B36E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31799" w:rsidRPr="00B36E5B" w:rsidRDefault="003B662F">
      <w:pPr>
        <w:rPr>
          <w:sz w:val="28"/>
          <w:szCs w:val="28"/>
        </w:rPr>
      </w:pPr>
    </w:p>
    <w:sectPr w:rsidR="00F31799" w:rsidRPr="00B3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1"/>
    <w:rsid w:val="00040837"/>
    <w:rsid w:val="000773E3"/>
    <w:rsid w:val="003B662F"/>
    <w:rsid w:val="007D7791"/>
    <w:rsid w:val="00912F8E"/>
    <w:rsid w:val="00B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line/ref=6C0D4F3D4F2F9CE64F4F2E3FDF45173FEB0542BEB10B5667DEF0122C084E2584F26B5131CEF4FA01607059EFE4S6D9M" TargetMode="External"/><Relationship Id="rId5" Type="http://schemas.openxmlformats.org/officeDocument/2006/relationships/hyperlink" Target="http://xn--b1afaab3ad2auf.xn--p1ai/?p=8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13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2022-09-05T10:33:00Z</dcterms:created>
  <dcterms:modified xsi:type="dcterms:W3CDTF">2022-09-06T05:47:00Z</dcterms:modified>
</cp:coreProperties>
</file>